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57" w:rsidRDefault="00186957" w:rsidP="00186957">
      <w:pPr>
        <w:spacing w:line="360" w:lineRule="auto"/>
        <w:jc w:val="center"/>
        <w:rPr>
          <w:rFonts w:ascii="仿宋_GB2312" w:eastAsia="仿宋_GB2312" w:hAnsi="宋体" w:cs="Arial" w:hint="eastAsia"/>
          <w:b/>
          <w:kern w:val="0"/>
          <w:sz w:val="28"/>
          <w:szCs w:val="28"/>
        </w:rPr>
      </w:pPr>
      <w:r w:rsidRPr="008C5D5B">
        <w:rPr>
          <w:rFonts w:ascii="仿宋_GB2312" w:eastAsia="仿宋_GB2312" w:hAnsi="宋体" w:cs="Arial" w:hint="eastAsia"/>
          <w:b/>
          <w:kern w:val="0"/>
          <w:sz w:val="28"/>
          <w:szCs w:val="28"/>
        </w:rPr>
        <w:t>《</w:t>
      </w:r>
      <w:r>
        <w:rPr>
          <w:rFonts w:ascii="仿宋_GB2312" w:eastAsia="仿宋_GB2312" w:hAnsi="宋体" w:cs="Arial" w:hint="eastAsia"/>
          <w:b/>
          <w:kern w:val="0"/>
          <w:sz w:val="28"/>
          <w:szCs w:val="28"/>
        </w:rPr>
        <w:t>国际商务专业基础</w:t>
      </w:r>
      <w:r w:rsidRPr="008C5D5B">
        <w:rPr>
          <w:rFonts w:ascii="仿宋_GB2312" w:eastAsia="仿宋_GB2312" w:hAnsi="宋体" w:cs="Arial" w:hint="eastAsia"/>
          <w:b/>
          <w:kern w:val="0"/>
          <w:sz w:val="28"/>
          <w:szCs w:val="28"/>
        </w:rPr>
        <w:t>》考试大纲</w:t>
      </w:r>
    </w:p>
    <w:p w:rsidR="00186957" w:rsidRDefault="00186957" w:rsidP="00186957">
      <w:pPr>
        <w:spacing w:line="360" w:lineRule="auto"/>
        <w:jc w:val="center"/>
        <w:rPr>
          <w:rFonts w:ascii="仿宋_GB2312" w:eastAsia="仿宋_GB2312" w:hAnsi="宋体" w:hint="eastAsia"/>
          <w:b/>
          <w:sz w:val="24"/>
        </w:rPr>
      </w:pPr>
    </w:p>
    <w:p w:rsidR="00186957" w:rsidRPr="008C5D5B" w:rsidRDefault="00186957" w:rsidP="00186957">
      <w:pPr>
        <w:spacing w:line="360" w:lineRule="auto"/>
        <w:rPr>
          <w:rFonts w:ascii="仿宋_GB2312" w:eastAsia="仿宋_GB2312" w:hAnsi="宋体"/>
          <w:b/>
          <w:sz w:val="24"/>
        </w:rPr>
      </w:pPr>
      <w:r>
        <w:rPr>
          <w:rFonts w:ascii="仿宋_GB2312" w:eastAsia="仿宋_GB2312" w:hAnsi="宋体" w:hint="eastAsia"/>
          <w:b/>
          <w:sz w:val="24"/>
        </w:rPr>
        <w:t>一、</w:t>
      </w:r>
      <w:r w:rsidRPr="008C5D5B">
        <w:rPr>
          <w:rFonts w:ascii="仿宋_GB2312" w:eastAsia="仿宋_GB2312" w:hAnsi="宋体" w:hint="eastAsia"/>
          <w:b/>
          <w:sz w:val="24"/>
        </w:rPr>
        <w:t>题型结构</w:t>
      </w:r>
    </w:p>
    <w:p w:rsidR="00186957" w:rsidRPr="0045036F" w:rsidRDefault="00186957" w:rsidP="00186957">
      <w:pPr>
        <w:spacing w:line="360" w:lineRule="auto"/>
        <w:ind w:firstLineChars="200" w:firstLine="480"/>
        <w:rPr>
          <w:rFonts w:ascii="楷体_GB2312" w:eastAsia="楷体_GB2312" w:hint="eastAsia"/>
          <w:sz w:val="24"/>
        </w:rPr>
      </w:pPr>
      <w:r>
        <w:rPr>
          <w:rFonts w:ascii="楷体_GB2312" w:eastAsia="楷体_GB2312" w:hint="eastAsia"/>
          <w:sz w:val="24"/>
        </w:rPr>
        <w:t>名词解释、简</w:t>
      </w:r>
      <w:r w:rsidRPr="00364CF5">
        <w:rPr>
          <w:rFonts w:ascii="楷体_GB2312" w:eastAsia="楷体_GB2312" w:hint="eastAsia"/>
          <w:sz w:val="24"/>
        </w:rPr>
        <w:t>答题、论述题等。</w:t>
      </w:r>
    </w:p>
    <w:p w:rsidR="00186957" w:rsidRPr="008C5D5B" w:rsidRDefault="00186957" w:rsidP="00186957">
      <w:pPr>
        <w:spacing w:line="360" w:lineRule="auto"/>
        <w:rPr>
          <w:rFonts w:ascii="仿宋_GB2312" w:eastAsia="仿宋_GB2312" w:hAnsi="宋体" w:hint="eastAsia"/>
          <w:b/>
          <w:sz w:val="24"/>
        </w:rPr>
      </w:pPr>
      <w:r w:rsidRPr="008C5D5B">
        <w:rPr>
          <w:rFonts w:ascii="仿宋_GB2312" w:eastAsia="仿宋_GB2312" w:hAnsi="宋体" w:hint="eastAsia"/>
          <w:b/>
          <w:sz w:val="24"/>
        </w:rPr>
        <w:t>二、</w:t>
      </w:r>
      <w:r w:rsidR="005A1A4E">
        <w:rPr>
          <w:rFonts w:ascii="仿宋_GB2312" w:eastAsia="仿宋_GB2312" w:hAnsi="宋体" w:hint="eastAsia"/>
          <w:b/>
          <w:sz w:val="24"/>
        </w:rPr>
        <w:t>考试要求</w:t>
      </w:r>
    </w:p>
    <w:p w:rsidR="00186957" w:rsidRPr="007C4A6A" w:rsidRDefault="005A1A4E" w:rsidP="005A1A4E">
      <w:pPr>
        <w:spacing w:line="360" w:lineRule="auto"/>
        <w:ind w:firstLineChars="200" w:firstLine="480"/>
        <w:rPr>
          <w:rFonts w:ascii="楷体_GB2312" w:eastAsia="楷体_GB2312" w:hint="eastAsia"/>
          <w:sz w:val="24"/>
        </w:rPr>
      </w:pPr>
      <w:r w:rsidRPr="005A1A4E">
        <w:rPr>
          <w:rFonts w:ascii="楷体_GB2312" w:eastAsia="楷体_GB2312" w:hint="eastAsia"/>
          <w:sz w:val="24"/>
        </w:rPr>
        <w:t>测试考生对于国际商务相关的基本概念、基本理论、基础知识的掌握情况以及综合运用分析和解决国际商务现实问题的能力。</w:t>
      </w:r>
    </w:p>
    <w:p w:rsidR="002159A0" w:rsidRDefault="00186957" w:rsidP="00186957">
      <w:pPr>
        <w:rPr>
          <w:rFonts w:ascii="仿宋_GB2312" w:eastAsia="仿宋_GB2312" w:hAnsi="宋体" w:hint="eastAsia"/>
          <w:b/>
          <w:sz w:val="24"/>
        </w:rPr>
      </w:pPr>
      <w:r w:rsidRPr="008C5D5B">
        <w:rPr>
          <w:rFonts w:ascii="仿宋_GB2312" w:eastAsia="仿宋_GB2312" w:hAnsi="宋体" w:hint="eastAsia"/>
          <w:b/>
          <w:sz w:val="24"/>
        </w:rPr>
        <w:t>三、考查内容</w:t>
      </w:r>
    </w:p>
    <w:p w:rsidR="005A1A4E" w:rsidRPr="000423BA" w:rsidRDefault="005A1A4E" w:rsidP="005A1A4E">
      <w:pPr>
        <w:spacing w:beforeLines="50" w:before="156" w:line="360" w:lineRule="atLeast"/>
        <w:rPr>
          <w:rFonts w:eastAsia="仿宋_GB2312" w:hint="eastAsia"/>
          <w:b/>
          <w:sz w:val="24"/>
        </w:rPr>
      </w:pPr>
      <w:r w:rsidRPr="000423BA">
        <w:rPr>
          <w:rFonts w:eastAsia="仿宋_GB2312" w:hint="eastAsia"/>
          <w:b/>
          <w:sz w:val="24"/>
        </w:rPr>
        <w:t>第一部分</w:t>
      </w:r>
      <w:r w:rsidRPr="000423BA">
        <w:rPr>
          <w:rFonts w:eastAsia="仿宋_GB2312" w:hint="eastAsia"/>
          <w:b/>
          <w:sz w:val="24"/>
        </w:rPr>
        <w:t xml:space="preserve"> </w:t>
      </w:r>
      <w:r w:rsidRPr="000423BA">
        <w:rPr>
          <w:rFonts w:eastAsia="仿宋_GB2312" w:hint="eastAsia"/>
          <w:b/>
          <w:sz w:val="24"/>
        </w:rPr>
        <w:t>国际</w:t>
      </w:r>
      <w:bookmarkStart w:id="0" w:name="_GoBack"/>
      <w:bookmarkEnd w:id="0"/>
      <w:r w:rsidRPr="000423BA">
        <w:rPr>
          <w:rFonts w:eastAsia="仿宋_GB2312" w:hint="eastAsia"/>
          <w:b/>
          <w:sz w:val="24"/>
        </w:rPr>
        <w:t>贸易理论与政策</w:t>
      </w:r>
    </w:p>
    <w:p w:rsidR="005A1A4E" w:rsidRPr="005A1A4E" w:rsidRDefault="005A1A4E" w:rsidP="005A1A4E">
      <w:pPr>
        <w:numPr>
          <w:ilvl w:val="0"/>
          <w:numId w:val="2"/>
        </w:numPr>
        <w:spacing w:line="360" w:lineRule="atLeast"/>
        <w:rPr>
          <w:rFonts w:ascii="楷体_GB2312" w:eastAsia="楷体_GB2312" w:hint="eastAsia"/>
          <w:sz w:val="24"/>
        </w:rPr>
      </w:pPr>
      <w:r w:rsidRPr="005A1A4E">
        <w:rPr>
          <w:rFonts w:ascii="楷体_GB2312" w:eastAsia="楷体_GB2312" w:hint="eastAsia"/>
          <w:sz w:val="24"/>
        </w:rPr>
        <w:t>国际贸易理论</w:t>
      </w:r>
    </w:p>
    <w:p w:rsidR="005A1A4E" w:rsidRPr="005A1A4E" w:rsidRDefault="005A1A4E" w:rsidP="005A1A4E">
      <w:pPr>
        <w:spacing w:line="360" w:lineRule="atLeast"/>
        <w:ind w:left="420" w:firstLine="420"/>
        <w:rPr>
          <w:rFonts w:ascii="楷体_GB2312" w:eastAsia="楷体_GB2312" w:hint="eastAsia"/>
          <w:sz w:val="24"/>
        </w:rPr>
      </w:pPr>
      <w:r w:rsidRPr="005A1A4E">
        <w:rPr>
          <w:rFonts w:ascii="楷体_GB2312" w:eastAsia="楷体_GB2312" w:hint="eastAsia"/>
          <w:sz w:val="24"/>
        </w:rPr>
        <w:t>第一节 绝对优势与比较优势论</w:t>
      </w:r>
    </w:p>
    <w:p w:rsidR="005A1A4E" w:rsidRPr="005A1A4E" w:rsidRDefault="005A1A4E" w:rsidP="005A1A4E">
      <w:pPr>
        <w:spacing w:line="360" w:lineRule="atLeast"/>
        <w:ind w:left="420" w:firstLine="420"/>
        <w:rPr>
          <w:rFonts w:ascii="楷体_GB2312" w:eastAsia="楷体_GB2312" w:hint="eastAsia"/>
          <w:sz w:val="24"/>
        </w:rPr>
      </w:pPr>
      <w:r w:rsidRPr="005A1A4E">
        <w:rPr>
          <w:rFonts w:ascii="楷体_GB2312" w:eastAsia="楷体_GB2312" w:hint="eastAsia"/>
          <w:sz w:val="24"/>
        </w:rPr>
        <w:t>第二节 要素禀赋论</w:t>
      </w:r>
    </w:p>
    <w:p w:rsidR="005A1A4E" w:rsidRPr="005A1A4E" w:rsidRDefault="005A1A4E" w:rsidP="005A1A4E">
      <w:pPr>
        <w:spacing w:line="360" w:lineRule="atLeast"/>
        <w:ind w:left="420" w:firstLine="420"/>
        <w:rPr>
          <w:rFonts w:ascii="楷体_GB2312" w:eastAsia="楷体_GB2312" w:hint="eastAsia"/>
          <w:sz w:val="24"/>
        </w:rPr>
      </w:pPr>
      <w:r w:rsidRPr="005A1A4E">
        <w:rPr>
          <w:rFonts w:ascii="楷体_GB2312" w:eastAsia="楷体_GB2312" w:hint="eastAsia"/>
          <w:sz w:val="24"/>
        </w:rPr>
        <w:t>第三节 贸易保护理论</w:t>
      </w:r>
    </w:p>
    <w:p w:rsidR="005A1A4E" w:rsidRPr="005A1A4E" w:rsidRDefault="005A1A4E" w:rsidP="005A1A4E">
      <w:pPr>
        <w:spacing w:line="360" w:lineRule="atLeast"/>
        <w:ind w:left="420" w:firstLine="420"/>
        <w:rPr>
          <w:rFonts w:ascii="楷体_GB2312" w:eastAsia="楷体_GB2312" w:hint="eastAsia"/>
          <w:sz w:val="24"/>
        </w:rPr>
      </w:pPr>
      <w:r w:rsidRPr="005A1A4E">
        <w:rPr>
          <w:rFonts w:ascii="楷体_GB2312" w:eastAsia="楷体_GB2312" w:hint="eastAsia"/>
          <w:sz w:val="24"/>
        </w:rPr>
        <w:t>第四节 国际贸易新理论</w:t>
      </w:r>
    </w:p>
    <w:p w:rsidR="005A1A4E" w:rsidRPr="005A1A4E" w:rsidRDefault="005A1A4E" w:rsidP="005A1A4E">
      <w:pPr>
        <w:numPr>
          <w:ilvl w:val="0"/>
          <w:numId w:val="2"/>
        </w:numPr>
        <w:spacing w:line="360" w:lineRule="atLeast"/>
        <w:rPr>
          <w:rFonts w:ascii="楷体_GB2312" w:eastAsia="楷体_GB2312" w:hint="eastAsia"/>
          <w:sz w:val="24"/>
        </w:rPr>
      </w:pPr>
      <w:r w:rsidRPr="005A1A4E">
        <w:rPr>
          <w:rFonts w:ascii="楷体_GB2312" w:eastAsia="楷体_GB2312" w:hint="eastAsia"/>
          <w:sz w:val="24"/>
        </w:rPr>
        <w:t>国际贸易政策与壁垒</w:t>
      </w:r>
    </w:p>
    <w:p w:rsidR="005A1A4E" w:rsidRPr="005A1A4E" w:rsidRDefault="005A1A4E" w:rsidP="005A1A4E">
      <w:pPr>
        <w:numPr>
          <w:ilvl w:val="0"/>
          <w:numId w:val="3"/>
        </w:numPr>
        <w:spacing w:line="360" w:lineRule="atLeast"/>
        <w:rPr>
          <w:rFonts w:ascii="楷体_GB2312" w:eastAsia="楷体_GB2312" w:hint="eastAsia"/>
          <w:sz w:val="24"/>
        </w:rPr>
      </w:pPr>
      <w:r w:rsidRPr="005A1A4E">
        <w:rPr>
          <w:rFonts w:ascii="楷体_GB2312" w:eastAsia="楷体_GB2312" w:hint="eastAsia"/>
          <w:sz w:val="24"/>
        </w:rPr>
        <w:t>关税措施</w:t>
      </w:r>
    </w:p>
    <w:p w:rsidR="005A1A4E" w:rsidRPr="005A1A4E" w:rsidRDefault="005A1A4E" w:rsidP="005A1A4E">
      <w:pPr>
        <w:numPr>
          <w:ilvl w:val="0"/>
          <w:numId w:val="3"/>
        </w:numPr>
        <w:spacing w:line="360" w:lineRule="atLeast"/>
        <w:rPr>
          <w:rFonts w:ascii="楷体_GB2312" w:eastAsia="楷体_GB2312" w:hint="eastAsia"/>
          <w:sz w:val="24"/>
        </w:rPr>
      </w:pPr>
      <w:r w:rsidRPr="005A1A4E">
        <w:rPr>
          <w:rFonts w:ascii="楷体_GB2312" w:eastAsia="楷体_GB2312" w:hint="eastAsia"/>
          <w:sz w:val="24"/>
        </w:rPr>
        <w:t>非关税措施</w:t>
      </w:r>
    </w:p>
    <w:p w:rsidR="005A1A4E" w:rsidRPr="005A1A4E" w:rsidRDefault="005A1A4E" w:rsidP="005A1A4E">
      <w:pPr>
        <w:numPr>
          <w:ilvl w:val="0"/>
          <w:numId w:val="3"/>
        </w:numPr>
        <w:spacing w:line="360" w:lineRule="atLeast"/>
        <w:rPr>
          <w:rFonts w:ascii="楷体_GB2312" w:eastAsia="楷体_GB2312" w:hint="eastAsia"/>
          <w:sz w:val="24"/>
        </w:rPr>
      </w:pPr>
      <w:r w:rsidRPr="005A1A4E">
        <w:rPr>
          <w:rFonts w:ascii="楷体_GB2312" w:eastAsia="楷体_GB2312" w:hint="eastAsia"/>
          <w:sz w:val="24"/>
        </w:rPr>
        <w:t>国际贸易摩擦</w:t>
      </w:r>
    </w:p>
    <w:p w:rsidR="005A1A4E" w:rsidRPr="005A1A4E" w:rsidRDefault="005A1A4E" w:rsidP="005A1A4E">
      <w:pPr>
        <w:numPr>
          <w:ilvl w:val="0"/>
          <w:numId w:val="3"/>
        </w:numPr>
        <w:spacing w:line="360" w:lineRule="atLeast"/>
        <w:rPr>
          <w:rFonts w:ascii="楷体_GB2312" w:eastAsia="楷体_GB2312" w:hint="eastAsia"/>
          <w:sz w:val="24"/>
        </w:rPr>
      </w:pPr>
      <w:r w:rsidRPr="005A1A4E">
        <w:rPr>
          <w:rFonts w:ascii="楷体_GB2312" w:eastAsia="楷体_GB2312" w:hint="eastAsia"/>
          <w:sz w:val="24"/>
        </w:rPr>
        <w:t>国际贸易中的知识产权保护与环境保护政策</w:t>
      </w:r>
    </w:p>
    <w:p w:rsidR="005A1A4E" w:rsidRPr="005A1A4E" w:rsidRDefault="005A1A4E" w:rsidP="005A1A4E">
      <w:pPr>
        <w:numPr>
          <w:ilvl w:val="0"/>
          <w:numId w:val="2"/>
        </w:numPr>
        <w:spacing w:line="360" w:lineRule="atLeast"/>
        <w:rPr>
          <w:rFonts w:ascii="楷体_GB2312" w:eastAsia="楷体_GB2312" w:hint="eastAsia"/>
          <w:sz w:val="24"/>
        </w:rPr>
      </w:pPr>
      <w:r w:rsidRPr="005A1A4E">
        <w:rPr>
          <w:rFonts w:ascii="楷体_GB2312" w:eastAsia="楷体_GB2312" w:hint="eastAsia"/>
          <w:sz w:val="24"/>
        </w:rPr>
        <w:t>货物贸易与服务贸易</w:t>
      </w:r>
    </w:p>
    <w:p w:rsidR="005A1A4E" w:rsidRPr="005A1A4E" w:rsidRDefault="005A1A4E" w:rsidP="005A1A4E">
      <w:pPr>
        <w:numPr>
          <w:ilvl w:val="1"/>
          <w:numId w:val="2"/>
        </w:numPr>
        <w:spacing w:line="360" w:lineRule="atLeast"/>
        <w:rPr>
          <w:rFonts w:ascii="楷体_GB2312" w:eastAsia="楷体_GB2312" w:hint="eastAsia"/>
          <w:sz w:val="24"/>
        </w:rPr>
      </w:pPr>
      <w:r w:rsidRPr="005A1A4E">
        <w:rPr>
          <w:rFonts w:ascii="楷体_GB2312" w:eastAsia="楷体_GB2312" w:hint="eastAsia"/>
          <w:sz w:val="24"/>
        </w:rPr>
        <w:t xml:space="preserve">  货物贸易及其类型</w:t>
      </w:r>
    </w:p>
    <w:p w:rsidR="005A1A4E" w:rsidRPr="005A1A4E" w:rsidRDefault="005A1A4E" w:rsidP="005A1A4E">
      <w:pPr>
        <w:numPr>
          <w:ilvl w:val="1"/>
          <w:numId w:val="2"/>
        </w:numPr>
        <w:spacing w:line="360" w:lineRule="atLeast"/>
        <w:rPr>
          <w:rFonts w:ascii="楷体_GB2312" w:eastAsia="楷体_GB2312" w:hint="eastAsia"/>
          <w:sz w:val="24"/>
        </w:rPr>
      </w:pPr>
      <w:r w:rsidRPr="005A1A4E">
        <w:rPr>
          <w:rFonts w:ascii="楷体_GB2312" w:eastAsia="楷体_GB2312" w:hint="eastAsia"/>
          <w:sz w:val="24"/>
        </w:rPr>
        <w:t xml:space="preserve">  服务贸易与服务外包</w:t>
      </w:r>
    </w:p>
    <w:p w:rsidR="005A1A4E" w:rsidRPr="005A1A4E" w:rsidRDefault="005A1A4E" w:rsidP="005A1A4E">
      <w:pPr>
        <w:numPr>
          <w:ilvl w:val="1"/>
          <w:numId w:val="2"/>
        </w:numPr>
        <w:spacing w:line="360" w:lineRule="atLeast"/>
        <w:rPr>
          <w:rFonts w:ascii="楷体_GB2312" w:eastAsia="楷体_GB2312" w:hint="eastAsia"/>
          <w:sz w:val="24"/>
        </w:rPr>
      </w:pPr>
      <w:r w:rsidRPr="005A1A4E">
        <w:rPr>
          <w:rFonts w:ascii="楷体_GB2312" w:eastAsia="楷体_GB2312" w:hint="eastAsia"/>
          <w:sz w:val="24"/>
        </w:rPr>
        <w:t xml:space="preserve">  技术贸易与国际劳务合作</w:t>
      </w:r>
    </w:p>
    <w:p w:rsidR="005A1A4E" w:rsidRPr="005A1A4E" w:rsidRDefault="005A1A4E" w:rsidP="005A1A4E">
      <w:pPr>
        <w:numPr>
          <w:ilvl w:val="1"/>
          <w:numId w:val="2"/>
        </w:numPr>
        <w:spacing w:line="360" w:lineRule="atLeast"/>
        <w:rPr>
          <w:rFonts w:ascii="楷体_GB2312" w:eastAsia="楷体_GB2312" w:hint="eastAsia"/>
          <w:sz w:val="24"/>
        </w:rPr>
      </w:pPr>
      <w:r w:rsidRPr="005A1A4E">
        <w:rPr>
          <w:rFonts w:ascii="楷体_GB2312" w:eastAsia="楷体_GB2312" w:hint="eastAsia"/>
          <w:sz w:val="24"/>
        </w:rPr>
        <w:t xml:space="preserve">  国际贸易的创新方式</w:t>
      </w:r>
    </w:p>
    <w:p w:rsidR="005A1A4E" w:rsidRPr="005A1A4E" w:rsidRDefault="005A1A4E" w:rsidP="005A1A4E">
      <w:pPr>
        <w:numPr>
          <w:ilvl w:val="0"/>
          <w:numId w:val="2"/>
        </w:numPr>
        <w:spacing w:line="360" w:lineRule="atLeast"/>
        <w:rPr>
          <w:rFonts w:ascii="楷体_GB2312" w:eastAsia="楷体_GB2312" w:hint="eastAsia"/>
          <w:sz w:val="24"/>
        </w:rPr>
      </w:pPr>
      <w:r w:rsidRPr="005A1A4E">
        <w:rPr>
          <w:rFonts w:ascii="楷体_GB2312" w:eastAsia="楷体_GB2312" w:hint="eastAsia"/>
          <w:sz w:val="24"/>
        </w:rPr>
        <w:t>区域经济一体化与多边贸易体制</w:t>
      </w:r>
    </w:p>
    <w:p w:rsidR="005A1A4E" w:rsidRPr="005A1A4E" w:rsidRDefault="005A1A4E" w:rsidP="005A1A4E">
      <w:pPr>
        <w:numPr>
          <w:ilvl w:val="0"/>
          <w:numId w:val="4"/>
        </w:numPr>
        <w:spacing w:line="360" w:lineRule="atLeast"/>
        <w:rPr>
          <w:rFonts w:ascii="楷体_GB2312" w:eastAsia="楷体_GB2312" w:hint="eastAsia"/>
          <w:sz w:val="24"/>
        </w:rPr>
      </w:pPr>
      <w:r w:rsidRPr="005A1A4E">
        <w:rPr>
          <w:rFonts w:ascii="楷体_GB2312" w:eastAsia="楷体_GB2312" w:hint="eastAsia"/>
          <w:sz w:val="24"/>
        </w:rPr>
        <w:t>经济全球化与世界贸易组织</w:t>
      </w:r>
    </w:p>
    <w:p w:rsidR="005A1A4E" w:rsidRPr="004B2FF1" w:rsidRDefault="005A1A4E" w:rsidP="005A1A4E">
      <w:pPr>
        <w:numPr>
          <w:ilvl w:val="0"/>
          <w:numId w:val="4"/>
        </w:numPr>
        <w:spacing w:line="360" w:lineRule="atLeast"/>
        <w:rPr>
          <w:rFonts w:eastAsia="仿宋_GB2312" w:hint="eastAsia"/>
          <w:sz w:val="24"/>
        </w:rPr>
      </w:pPr>
      <w:r w:rsidRPr="005A1A4E">
        <w:rPr>
          <w:rFonts w:ascii="楷体_GB2312" w:eastAsia="楷体_GB2312" w:hint="eastAsia"/>
          <w:sz w:val="24"/>
        </w:rPr>
        <w:t>中国的区域经济合作实践</w:t>
      </w:r>
    </w:p>
    <w:p w:rsidR="005A1A4E" w:rsidRPr="004B2FF1" w:rsidRDefault="005A1A4E" w:rsidP="005A1A4E">
      <w:pPr>
        <w:spacing w:line="360" w:lineRule="atLeast"/>
        <w:ind w:left="840"/>
        <w:rPr>
          <w:rFonts w:eastAsia="仿宋_GB2312" w:hint="eastAsia"/>
          <w:sz w:val="24"/>
        </w:rPr>
      </w:pPr>
    </w:p>
    <w:p w:rsidR="005A1A4E" w:rsidRPr="000423BA" w:rsidRDefault="005A1A4E" w:rsidP="005A1A4E">
      <w:pPr>
        <w:spacing w:line="360" w:lineRule="atLeast"/>
        <w:rPr>
          <w:rFonts w:eastAsia="仿宋_GB2312" w:hint="eastAsia"/>
          <w:b/>
          <w:sz w:val="24"/>
        </w:rPr>
      </w:pPr>
      <w:r w:rsidRPr="000423BA">
        <w:rPr>
          <w:rFonts w:eastAsia="仿宋_GB2312" w:hint="eastAsia"/>
          <w:b/>
          <w:sz w:val="24"/>
        </w:rPr>
        <w:t>第二部分</w:t>
      </w:r>
      <w:r w:rsidRPr="000423BA">
        <w:rPr>
          <w:rFonts w:eastAsia="仿宋_GB2312" w:hint="eastAsia"/>
          <w:b/>
          <w:sz w:val="24"/>
        </w:rPr>
        <w:t xml:space="preserve">  </w:t>
      </w:r>
      <w:r w:rsidRPr="000423BA">
        <w:rPr>
          <w:rFonts w:eastAsia="仿宋_GB2312" w:hint="eastAsia"/>
          <w:b/>
          <w:sz w:val="24"/>
        </w:rPr>
        <w:t>国际直接投资</w:t>
      </w:r>
      <w:r>
        <w:rPr>
          <w:rFonts w:eastAsia="仿宋_GB2312" w:hint="eastAsia"/>
          <w:b/>
          <w:sz w:val="24"/>
        </w:rPr>
        <w:t>与跨国公司</w:t>
      </w:r>
    </w:p>
    <w:p w:rsidR="005A1A4E" w:rsidRPr="005A1A4E" w:rsidRDefault="005A1A4E" w:rsidP="005A1A4E">
      <w:pPr>
        <w:numPr>
          <w:ilvl w:val="0"/>
          <w:numId w:val="5"/>
        </w:numPr>
        <w:spacing w:line="360" w:lineRule="atLeast"/>
        <w:rPr>
          <w:rFonts w:ascii="楷体_GB2312" w:eastAsia="楷体_GB2312" w:hint="eastAsia"/>
          <w:sz w:val="24"/>
        </w:rPr>
      </w:pPr>
      <w:r w:rsidRPr="005A1A4E">
        <w:rPr>
          <w:rFonts w:ascii="楷体_GB2312" w:eastAsia="楷体_GB2312" w:hint="eastAsia"/>
          <w:sz w:val="24"/>
        </w:rPr>
        <w:t>国际直接投资与跨国公司</w:t>
      </w:r>
    </w:p>
    <w:p w:rsidR="005A1A4E" w:rsidRPr="005A1A4E" w:rsidRDefault="005A1A4E" w:rsidP="005A1A4E">
      <w:pPr>
        <w:numPr>
          <w:ilvl w:val="0"/>
          <w:numId w:val="7"/>
        </w:numPr>
        <w:spacing w:line="360" w:lineRule="atLeast"/>
        <w:rPr>
          <w:rFonts w:ascii="楷体_GB2312" w:eastAsia="楷体_GB2312" w:hint="eastAsia"/>
          <w:sz w:val="24"/>
        </w:rPr>
      </w:pPr>
      <w:r w:rsidRPr="005A1A4E">
        <w:rPr>
          <w:rFonts w:ascii="楷体_GB2312" w:eastAsia="楷体_GB2312" w:hint="eastAsia"/>
          <w:sz w:val="24"/>
        </w:rPr>
        <w:t>国际直接投资与跨国公司理论</w:t>
      </w:r>
    </w:p>
    <w:p w:rsidR="005A1A4E" w:rsidRPr="005A1A4E" w:rsidRDefault="005A1A4E" w:rsidP="005A1A4E">
      <w:pPr>
        <w:numPr>
          <w:ilvl w:val="0"/>
          <w:numId w:val="7"/>
        </w:numPr>
        <w:spacing w:line="360" w:lineRule="atLeast"/>
        <w:rPr>
          <w:rFonts w:ascii="楷体_GB2312" w:eastAsia="楷体_GB2312" w:hint="eastAsia"/>
          <w:sz w:val="24"/>
        </w:rPr>
      </w:pPr>
      <w:r w:rsidRPr="005A1A4E">
        <w:rPr>
          <w:rFonts w:ascii="楷体_GB2312" w:eastAsia="楷体_GB2312" w:hint="eastAsia"/>
          <w:sz w:val="24"/>
        </w:rPr>
        <w:t>跨国公司发展及其主要类型</w:t>
      </w:r>
    </w:p>
    <w:p w:rsidR="005A1A4E" w:rsidRPr="005A1A4E" w:rsidRDefault="005A1A4E" w:rsidP="005A1A4E">
      <w:pPr>
        <w:numPr>
          <w:ilvl w:val="0"/>
          <w:numId w:val="7"/>
        </w:numPr>
        <w:spacing w:line="360" w:lineRule="atLeast"/>
        <w:rPr>
          <w:rFonts w:ascii="楷体_GB2312" w:eastAsia="楷体_GB2312" w:hint="eastAsia"/>
          <w:sz w:val="24"/>
        </w:rPr>
      </w:pPr>
      <w:r w:rsidRPr="005A1A4E">
        <w:rPr>
          <w:rFonts w:ascii="楷体_GB2312" w:eastAsia="楷体_GB2312" w:hint="eastAsia"/>
          <w:sz w:val="24"/>
        </w:rPr>
        <w:t>中国式跨国公司的理论与实践</w:t>
      </w:r>
    </w:p>
    <w:p w:rsidR="005A1A4E" w:rsidRPr="005A1A4E" w:rsidRDefault="005A1A4E" w:rsidP="005A1A4E">
      <w:pPr>
        <w:numPr>
          <w:ilvl w:val="0"/>
          <w:numId w:val="5"/>
        </w:numPr>
        <w:spacing w:line="360" w:lineRule="atLeast"/>
        <w:rPr>
          <w:rFonts w:ascii="楷体_GB2312" w:eastAsia="楷体_GB2312" w:hint="eastAsia"/>
          <w:sz w:val="24"/>
        </w:rPr>
      </w:pPr>
      <w:r w:rsidRPr="005A1A4E">
        <w:rPr>
          <w:rFonts w:ascii="楷体_GB2312" w:eastAsia="楷体_GB2312" w:hint="eastAsia"/>
          <w:sz w:val="24"/>
        </w:rPr>
        <w:t>企业对外直接投资的战略决策</w:t>
      </w:r>
    </w:p>
    <w:p w:rsidR="005A1A4E" w:rsidRPr="005A1A4E" w:rsidRDefault="005A1A4E" w:rsidP="005A1A4E">
      <w:pPr>
        <w:numPr>
          <w:ilvl w:val="0"/>
          <w:numId w:val="6"/>
        </w:numPr>
        <w:spacing w:line="360" w:lineRule="atLeast"/>
        <w:rPr>
          <w:rFonts w:ascii="楷体_GB2312" w:eastAsia="楷体_GB2312" w:hint="eastAsia"/>
          <w:sz w:val="24"/>
        </w:rPr>
      </w:pPr>
      <w:r w:rsidRPr="005A1A4E">
        <w:rPr>
          <w:rFonts w:ascii="楷体_GB2312" w:eastAsia="楷体_GB2312" w:hint="eastAsia"/>
          <w:sz w:val="24"/>
        </w:rPr>
        <w:t>对外直接投资的选址决策</w:t>
      </w:r>
    </w:p>
    <w:p w:rsidR="005A1A4E" w:rsidRPr="005A1A4E" w:rsidRDefault="005A1A4E" w:rsidP="005A1A4E">
      <w:pPr>
        <w:numPr>
          <w:ilvl w:val="0"/>
          <w:numId w:val="6"/>
        </w:numPr>
        <w:spacing w:line="360" w:lineRule="atLeast"/>
        <w:rPr>
          <w:rFonts w:ascii="楷体_GB2312" w:eastAsia="楷体_GB2312" w:hint="eastAsia"/>
          <w:sz w:val="24"/>
        </w:rPr>
      </w:pPr>
      <w:r w:rsidRPr="005A1A4E">
        <w:rPr>
          <w:rFonts w:ascii="楷体_GB2312" w:eastAsia="楷体_GB2312" w:hint="eastAsia"/>
          <w:sz w:val="24"/>
        </w:rPr>
        <w:lastRenderedPageBreak/>
        <w:t>对外直接投资的时机决策</w:t>
      </w:r>
    </w:p>
    <w:p w:rsidR="005A1A4E" w:rsidRPr="005A1A4E" w:rsidRDefault="005A1A4E" w:rsidP="005A1A4E">
      <w:pPr>
        <w:numPr>
          <w:ilvl w:val="0"/>
          <w:numId w:val="6"/>
        </w:numPr>
        <w:spacing w:line="360" w:lineRule="atLeast"/>
        <w:rPr>
          <w:rFonts w:ascii="楷体_GB2312" w:eastAsia="楷体_GB2312" w:hint="eastAsia"/>
          <w:sz w:val="24"/>
        </w:rPr>
      </w:pPr>
      <w:r w:rsidRPr="005A1A4E">
        <w:rPr>
          <w:rFonts w:ascii="楷体_GB2312" w:eastAsia="楷体_GB2312" w:hint="eastAsia"/>
          <w:sz w:val="24"/>
        </w:rPr>
        <w:t>对外直接投资进入模式决策</w:t>
      </w:r>
    </w:p>
    <w:p w:rsidR="005A1A4E" w:rsidRPr="005A1A4E" w:rsidRDefault="005A1A4E" w:rsidP="005A1A4E">
      <w:pPr>
        <w:numPr>
          <w:ilvl w:val="0"/>
          <w:numId w:val="5"/>
        </w:numPr>
        <w:spacing w:line="360" w:lineRule="atLeast"/>
        <w:rPr>
          <w:rFonts w:ascii="楷体_GB2312" w:eastAsia="楷体_GB2312" w:hint="eastAsia"/>
          <w:sz w:val="24"/>
        </w:rPr>
      </w:pPr>
      <w:r w:rsidRPr="005A1A4E">
        <w:rPr>
          <w:rFonts w:ascii="楷体_GB2312" w:eastAsia="楷体_GB2312" w:hint="eastAsia"/>
          <w:sz w:val="24"/>
        </w:rPr>
        <w:t>对外直接投资的母国与东道国效应</w:t>
      </w:r>
    </w:p>
    <w:p w:rsidR="005A1A4E" w:rsidRPr="005A1A4E" w:rsidRDefault="005A1A4E" w:rsidP="005A1A4E">
      <w:pPr>
        <w:numPr>
          <w:ilvl w:val="0"/>
          <w:numId w:val="8"/>
        </w:numPr>
        <w:spacing w:line="360" w:lineRule="atLeast"/>
        <w:rPr>
          <w:rFonts w:ascii="楷体_GB2312" w:eastAsia="楷体_GB2312" w:hint="eastAsia"/>
          <w:sz w:val="24"/>
        </w:rPr>
      </w:pPr>
      <w:r w:rsidRPr="005A1A4E">
        <w:rPr>
          <w:rFonts w:ascii="楷体_GB2312" w:eastAsia="楷体_GB2312" w:hint="eastAsia"/>
          <w:sz w:val="24"/>
        </w:rPr>
        <w:t>对外直接投资与母国利益和代价</w:t>
      </w:r>
    </w:p>
    <w:p w:rsidR="005A1A4E" w:rsidRPr="005A1A4E" w:rsidRDefault="005A1A4E" w:rsidP="005A1A4E">
      <w:pPr>
        <w:numPr>
          <w:ilvl w:val="0"/>
          <w:numId w:val="8"/>
        </w:numPr>
        <w:spacing w:line="360" w:lineRule="atLeast"/>
        <w:rPr>
          <w:rFonts w:ascii="楷体_GB2312" w:eastAsia="楷体_GB2312" w:hint="eastAsia"/>
          <w:sz w:val="24"/>
        </w:rPr>
      </w:pPr>
      <w:r w:rsidRPr="005A1A4E">
        <w:rPr>
          <w:rFonts w:ascii="楷体_GB2312" w:eastAsia="楷体_GB2312" w:hint="eastAsia"/>
          <w:sz w:val="24"/>
        </w:rPr>
        <w:t>对外直接投资与东道国效应</w:t>
      </w:r>
    </w:p>
    <w:p w:rsidR="005A1A4E" w:rsidRPr="005A1A4E" w:rsidRDefault="005A1A4E" w:rsidP="005A1A4E">
      <w:pPr>
        <w:numPr>
          <w:ilvl w:val="0"/>
          <w:numId w:val="8"/>
        </w:numPr>
        <w:spacing w:line="360" w:lineRule="atLeast"/>
        <w:rPr>
          <w:rFonts w:ascii="楷体_GB2312" w:eastAsia="楷体_GB2312" w:hint="eastAsia"/>
          <w:sz w:val="24"/>
        </w:rPr>
      </w:pPr>
      <w:r w:rsidRPr="005A1A4E">
        <w:rPr>
          <w:rFonts w:ascii="楷体_GB2312" w:eastAsia="楷体_GB2312" w:hint="eastAsia"/>
          <w:sz w:val="24"/>
        </w:rPr>
        <w:t>对外直接投资中的政府行为</w:t>
      </w:r>
    </w:p>
    <w:p w:rsidR="005A1A4E" w:rsidRPr="005A1A4E" w:rsidRDefault="005A1A4E" w:rsidP="005A1A4E">
      <w:pPr>
        <w:numPr>
          <w:ilvl w:val="0"/>
          <w:numId w:val="8"/>
        </w:numPr>
        <w:spacing w:line="360" w:lineRule="atLeast"/>
        <w:rPr>
          <w:rFonts w:ascii="楷体_GB2312" w:eastAsia="楷体_GB2312" w:hint="eastAsia"/>
          <w:sz w:val="24"/>
        </w:rPr>
      </w:pPr>
      <w:r w:rsidRPr="005A1A4E">
        <w:rPr>
          <w:rFonts w:ascii="楷体_GB2312" w:eastAsia="楷体_GB2312" w:hint="eastAsia"/>
          <w:sz w:val="24"/>
        </w:rPr>
        <w:t>国际企业与政府的议价能力</w:t>
      </w:r>
    </w:p>
    <w:p w:rsidR="005A1A4E" w:rsidRPr="004B2FF1" w:rsidRDefault="005A1A4E" w:rsidP="005A1A4E">
      <w:pPr>
        <w:spacing w:line="360" w:lineRule="atLeast"/>
        <w:ind w:left="840"/>
        <w:rPr>
          <w:rFonts w:eastAsia="仿宋_GB2312" w:hint="eastAsia"/>
          <w:sz w:val="24"/>
        </w:rPr>
      </w:pPr>
    </w:p>
    <w:p w:rsidR="005A1A4E" w:rsidRPr="000423BA" w:rsidRDefault="005A1A4E" w:rsidP="005A1A4E">
      <w:pPr>
        <w:spacing w:line="360" w:lineRule="atLeast"/>
        <w:rPr>
          <w:rFonts w:eastAsia="仿宋_GB2312" w:hint="eastAsia"/>
          <w:b/>
          <w:sz w:val="24"/>
        </w:rPr>
      </w:pPr>
      <w:r w:rsidRPr="000423BA">
        <w:rPr>
          <w:rFonts w:eastAsia="仿宋_GB2312" w:hint="eastAsia"/>
          <w:b/>
          <w:sz w:val="24"/>
        </w:rPr>
        <w:t>第三部分</w:t>
      </w:r>
      <w:r w:rsidRPr="000423BA">
        <w:rPr>
          <w:rFonts w:eastAsia="仿宋_GB2312" w:hint="eastAsia"/>
          <w:b/>
          <w:sz w:val="24"/>
        </w:rPr>
        <w:t xml:space="preserve">   </w:t>
      </w:r>
      <w:r w:rsidRPr="000423BA">
        <w:rPr>
          <w:rFonts w:eastAsia="仿宋_GB2312" w:hint="eastAsia"/>
          <w:b/>
          <w:sz w:val="24"/>
        </w:rPr>
        <w:t>国际金融</w:t>
      </w:r>
    </w:p>
    <w:p w:rsidR="005A1A4E" w:rsidRPr="005A1A4E" w:rsidRDefault="005A1A4E" w:rsidP="005A1A4E">
      <w:pPr>
        <w:numPr>
          <w:ilvl w:val="1"/>
          <w:numId w:val="1"/>
        </w:numPr>
        <w:spacing w:line="360" w:lineRule="atLeast"/>
        <w:rPr>
          <w:rFonts w:ascii="楷体_GB2312" w:eastAsia="楷体_GB2312" w:hint="eastAsia"/>
          <w:sz w:val="24"/>
        </w:rPr>
      </w:pPr>
      <w:r w:rsidRPr="004B2FF1">
        <w:rPr>
          <w:rFonts w:eastAsia="仿宋_GB2312" w:hint="eastAsia"/>
          <w:sz w:val="24"/>
        </w:rPr>
        <w:t xml:space="preserve"> </w:t>
      </w:r>
      <w:r w:rsidRPr="005A1A4E">
        <w:rPr>
          <w:rFonts w:ascii="楷体_GB2312" w:eastAsia="楷体_GB2312" w:hint="eastAsia"/>
          <w:sz w:val="24"/>
        </w:rPr>
        <w:t>国际货币体系与汇率制度</w:t>
      </w:r>
    </w:p>
    <w:p w:rsidR="005A1A4E" w:rsidRPr="005A1A4E" w:rsidRDefault="005A1A4E" w:rsidP="005A1A4E">
      <w:pPr>
        <w:numPr>
          <w:ilvl w:val="0"/>
          <w:numId w:val="9"/>
        </w:numPr>
        <w:spacing w:line="360" w:lineRule="atLeast"/>
        <w:rPr>
          <w:rFonts w:ascii="楷体_GB2312" w:eastAsia="楷体_GB2312" w:hint="eastAsia"/>
          <w:sz w:val="24"/>
        </w:rPr>
      </w:pPr>
      <w:r w:rsidRPr="005A1A4E">
        <w:rPr>
          <w:rFonts w:ascii="楷体_GB2312" w:eastAsia="楷体_GB2312" w:hint="eastAsia"/>
          <w:sz w:val="24"/>
        </w:rPr>
        <w:t>金本位制度</w:t>
      </w:r>
    </w:p>
    <w:p w:rsidR="005A1A4E" w:rsidRPr="005A1A4E" w:rsidRDefault="005A1A4E" w:rsidP="005A1A4E">
      <w:pPr>
        <w:numPr>
          <w:ilvl w:val="0"/>
          <w:numId w:val="9"/>
        </w:numPr>
        <w:spacing w:line="360" w:lineRule="atLeast"/>
        <w:rPr>
          <w:rFonts w:ascii="楷体_GB2312" w:eastAsia="楷体_GB2312" w:hint="eastAsia"/>
          <w:sz w:val="24"/>
        </w:rPr>
      </w:pPr>
      <w:r w:rsidRPr="005A1A4E">
        <w:rPr>
          <w:rFonts w:ascii="楷体_GB2312" w:eastAsia="楷体_GB2312" w:hint="eastAsia"/>
          <w:sz w:val="24"/>
        </w:rPr>
        <w:t>布雷顿森林体系</w:t>
      </w:r>
    </w:p>
    <w:p w:rsidR="005A1A4E" w:rsidRPr="005A1A4E" w:rsidRDefault="005A1A4E" w:rsidP="005A1A4E">
      <w:pPr>
        <w:numPr>
          <w:ilvl w:val="0"/>
          <w:numId w:val="9"/>
        </w:numPr>
        <w:spacing w:line="360" w:lineRule="atLeast"/>
        <w:rPr>
          <w:rFonts w:ascii="楷体_GB2312" w:eastAsia="楷体_GB2312" w:hint="eastAsia"/>
          <w:sz w:val="24"/>
        </w:rPr>
      </w:pPr>
      <w:r w:rsidRPr="005A1A4E">
        <w:rPr>
          <w:rFonts w:ascii="楷体_GB2312" w:eastAsia="楷体_GB2312" w:hint="eastAsia"/>
          <w:sz w:val="24"/>
        </w:rPr>
        <w:t>浮动汇率制度</w:t>
      </w:r>
    </w:p>
    <w:p w:rsidR="005A1A4E" w:rsidRPr="005A1A4E" w:rsidRDefault="005A1A4E" w:rsidP="005A1A4E">
      <w:pPr>
        <w:numPr>
          <w:ilvl w:val="0"/>
          <w:numId w:val="9"/>
        </w:numPr>
        <w:spacing w:line="360" w:lineRule="atLeast"/>
        <w:rPr>
          <w:rFonts w:ascii="楷体_GB2312" w:eastAsia="楷体_GB2312" w:hint="eastAsia"/>
          <w:sz w:val="24"/>
        </w:rPr>
      </w:pPr>
      <w:r w:rsidRPr="005A1A4E">
        <w:rPr>
          <w:rFonts w:ascii="楷体_GB2312" w:eastAsia="楷体_GB2312" w:hint="eastAsia"/>
          <w:sz w:val="24"/>
        </w:rPr>
        <w:t>国际货币体系及其改革</w:t>
      </w:r>
    </w:p>
    <w:p w:rsidR="005A1A4E" w:rsidRPr="005A1A4E" w:rsidRDefault="005A1A4E" w:rsidP="005A1A4E">
      <w:pPr>
        <w:numPr>
          <w:ilvl w:val="0"/>
          <w:numId w:val="9"/>
        </w:numPr>
        <w:spacing w:line="360" w:lineRule="atLeast"/>
        <w:rPr>
          <w:rFonts w:ascii="楷体_GB2312" w:eastAsia="楷体_GB2312" w:hint="eastAsia"/>
          <w:sz w:val="24"/>
        </w:rPr>
      </w:pPr>
      <w:r w:rsidRPr="005A1A4E">
        <w:rPr>
          <w:rFonts w:ascii="楷体_GB2312" w:eastAsia="楷体_GB2312" w:hint="eastAsia"/>
          <w:sz w:val="24"/>
        </w:rPr>
        <w:t>人民币汇率改革</w:t>
      </w:r>
    </w:p>
    <w:p w:rsidR="005A1A4E" w:rsidRPr="005A1A4E" w:rsidRDefault="005A1A4E" w:rsidP="005A1A4E">
      <w:pPr>
        <w:numPr>
          <w:ilvl w:val="1"/>
          <w:numId w:val="1"/>
        </w:numPr>
        <w:spacing w:line="360" w:lineRule="atLeast"/>
        <w:rPr>
          <w:rFonts w:ascii="楷体_GB2312" w:eastAsia="楷体_GB2312" w:hint="eastAsia"/>
          <w:sz w:val="24"/>
        </w:rPr>
      </w:pPr>
      <w:r w:rsidRPr="005A1A4E">
        <w:rPr>
          <w:rFonts w:ascii="楷体_GB2312" w:eastAsia="楷体_GB2312" w:hint="eastAsia"/>
          <w:sz w:val="24"/>
        </w:rPr>
        <w:t xml:space="preserve"> 外汇市场、外汇业务与风险</w:t>
      </w:r>
    </w:p>
    <w:p w:rsidR="005A1A4E" w:rsidRPr="005A1A4E" w:rsidRDefault="005A1A4E" w:rsidP="005A1A4E">
      <w:pPr>
        <w:numPr>
          <w:ilvl w:val="0"/>
          <w:numId w:val="10"/>
        </w:numPr>
        <w:spacing w:line="360" w:lineRule="atLeast"/>
        <w:rPr>
          <w:rFonts w:ascii="楷体_GB2312" w:eastAsia="楷体_GB2312" w:hint="eastAsia"/>
          <w:sz w:val="24"/>
        </w:rPr>
      </w:pPr>
      <w:r w:rsidRPr="005A1A4E">
        <w:rPr>
          <w:rFonts w:ascii="楷体_GB2312" w:eastAsia="楷体_GB2312" w:hint="eastAsia"/>
          <w:sz w:val="24"/>
        </w:rPr>
        <w:t>外汇市场与外汇业务</w:t>
      </w:r>
    </w:p>
    <w:p w:rsidR="005A1A4E" w:rsidRPr="005A1A4E" w:rsidRDefault="005A1A4E" w:rsidP="005A1A4E">
      <w:pPr>
        <w:spacing w:line="360" w:lineRule="atLeast"/>
        <w:ind w:left="300" w:firstLine="420"/>
        <w:rPr>
          <w:rFonts w:ascii="楷体_GB2312" w:eastAsia="楷体_GB2312" w:hint="eastAsia"/>
          <w:sz w:val="24"/>
        </w:rPr>
      </w:pPr>
      <w:r w:rsidRPr="005A1A4E">
        <w:rPr>
          <w:rFonts w:ascii="楷体_GB2312" w:eastAsia="楷体_GB2312" w:hint="eastAsia"/>
          <w:sz w:val="24"/>
        </w:rPr>
        <w:t xml:space="preserve">第二节 </w:t>
      </w:r>
      <w:r>
        <w:rPr>
          <w:rFonts w:ascii="楷体_GB2312" w:eastAsia="楷体_GB2312" w:hint="eastAsia"/>
          <w:sz w:val="24"/>
        </w:rPr>
        <w:t xml:space="preserve"> </w:t>
      </w:r>
      <w:r w:rsidRPr="005A1A4E">
        <w:rPr>
          <w:rFonts w:ascii="楷体_GB2312" w:eastAsia="楷体_GB2312" w:hint="eastAsia"/>
          <w:sz w:val="24"/>
        </w:rPr>
        <w:t>汇率决定</w:t>
      </w:r>
    </w:p>
    <w:p w:rsidR="005A1A4E" w:rsidRPr="005A1A4E" w:rsidRDefault="005A1A4E" w:rsidP="005A1A4E">
      <w:pPr>
        <w:spacing w:line="360" w:lineRule="atLeast"/>
        <w:ind w:left="300" w:firstLine="420"/>
        <w:rPr>
          <w:rFonts w:ascii="楷体_GB2312" w:eastAsia="楷体_GB2312" w:hint="eastAsia"/>
          <w:sz w:val="24"/>
        </w:rPr>
      </w:pPr>
      <w:r w:rsidRPr="005A1A4E">
        <w:rPr>
          <w:rFonts w:ascii="楷体_GB2312" w:eastAsia="楷体_GB2312" w:hint="eastAsia"/>
          <w:sz w:val="24"/>
        </w:rPr>
        <w:t xml:space="preserve">第三节 </w:t>
      </w:r>
      <w:r>
        <w:rPr>
          <w:rFonts w:ascii="楷体_GB2312" w:eastAsia="楷体_GB2312" w:hint="eastAsia"/>
          <w:sz w:val="24"/>
        </w:rPr>
        <w:t xml:space="preserve"> </w:t>
      </w:r>
      <w:r w:rsidRPr="005A1A4E">
        <w:rPr>
          <w:rFonts w:ascii="楷体_GB2312" w:eastAsia="楷体_GB2312" w:hint="eastAsia"/>
          <w:sz w:val="24"/>
        </w:rPr>
        <w:t>外汇风险</w:t>
      </w:r>
    </w:p>
    <w:p w:rsidR="005A1A4E" w:rsidRPr="005A1A4E" w:rsidRDefault="005A1A4E" w:rsidP="005A1A4E">
      <w:pPr>
        <w:numPr>
          <w:ilvl w:val="1"/>
          <w:numId w:val="1"/>
        </w:numPr>
        <w:spacing w:line="360" w:lineRule="atLeast"/>
        <w:rPr>
          <w:rFonts w:ascii="楷体_GB2312" w:eastAsia="楷体_GB2312" w:hint="eastAsia"/>
          <w:sz w:val="24"/>
        </w:rPr>
      </w:pPr>
      <w:r w:rsidRPr="005A1A4E">
        <w:rPr>
          <w:rFonts w:ascii="楷体_GB2312" w:eastAsia="楷体_GB2312" w:hint="eastAsia"/>
          <w:sz w:val="24"/>
        </w:rPr>
        <w:t>国际金融市场</w:t>
      </w:r>
    </w:p>
    <w:p w:rsidR="005A1A4E" w:rsidRPr="005A1A4E" w:rsidRDefault="005A1A4E" w:rsidP="005A1A4E">
      <w:pPr>
        <w:spacing w:line="360" w:lineRule="atLeast"/>
        <w:ind w:left="420" w:firstLine="300"/>
        <w:rPr>
          <w:rFonts w:ascii="楷体_GB2312" w:eastAsia="楷体_GB2312" w:hint="eastAsia"/>
          <w:sz w:val="24"/>
        </w:rPr>
      </w:pPr>
      <w:r w:rsidRPr="005A1A4E">
        <w:rPr>
          <w:rFonts w:ascii="楷体_GB2312" w:eastAsia="楷体_GB2312" w:hint="eastAsia"/>
          <w:sz w:val="24"/>
        </w:rPr>
        <w:t xml:space="preserve">第一节 </w:t>
      </w:r>
      <w:r>
        <w:rPr>
          <w:rFonts w:ascii="楷体_GB2312" w:eastAsia="楷体_GB2312" w:hint="eastAsia"/>
          <w:sz w:val="24"/>
        </w:rPr>
        <w:t xml:space="preserve"> </w:t>
      </w:r>
      <w:r w:rsidRPr="005A1A4E">
        <w:rPr>
          <w:rFonts w:ascii="楷体_GB2312" w:eastAsia="楷体_GB2312" w:hint="eastAsia"/>
          <w:sz w:val="24"/>
        </w:rPr>
        <w:t>国际金融市场概述</w:t>
      </w:r>
    </w:p>
    <w:p w:rsidR="005A1A4E" w:rsidRPr="005A1A4E" w:rsidRDefault="005A1A4E" w:rsidP="005A1A4E">
      <w:pPr>
        <w:numPr>
          <w:ilvl w:val="2"/>
          <w:numId w:val="1"/>
        </w:numPr>
        <w:tabs>
          <w:tab w:val="clear" w:pos="1560"/>
          <w:tab w:val="num" w:pos="720"/>
        </w:tabs>
        <w:spacing w:line="360" w:lineRule="atLeast"/>
        <w:ind w:left="720" w:firstLine="0"/>
        <w:rPr>
          <w:rFonts w:ascii="楷体_GB2312" w:eastAsia="楷体_GB2312" w:hint="eastAsia"/>
          <w:sz w:val="24"/>
        </w:rPr>
      </w:pPr>
      <w:r w:rsidRPr="005A1A4E">
        <w:rPr>
          <w:rFonts w:ascii="楷体_GB2312" w:eastAsia="楷体_GB2312" w:hint="eastAsia"/>
          <w:sz w:val="24"/>
        </w:rPr>
        <w:t>货币市场</w:t>
      </w:r>
    </w:p>
    <w:p w:rsidR="005A1A4E" w:rsidRPr="005A1A4E" w:rsidRDefault="005A1A4E" w:rsidP="005A1A4E">
      <w:pPr>
        <w:numPr>
          <w:ilvl w:val="2"/>
          <w:numId w:val="1"/>
        </w:numPr>
        <w:tabs>
          <w:tab w:val="clear" w:pos="1560"/>
          <w:tab w:val="num" w:pos="720"/>
        </w:tabs>
        <w:spacing w:line="360" w:lineRule="atLeast"/>
        <w:ind w:hanging="840"/>
        <w:rPr>
          <w:rFonts w:ascii="楷体_GB2312" w:eastAsia="楷体_GB2312" w:hint="eastAsia"/>
          <w:sz w:val="24"/>
        </w:rPr>
      </w:pPr>
      <w:r>
        <w:rPr>
          <w:rFonts w:ascii="楷体_GB2312" w:eastAsia="楷体_GB2312" w:hint="eastAsia"/>
          <w:sz w:val="24"/>
        </w:rPr>
        <w:t xml:space="preserve"> </w:t>
      </w:r>
      <w:r w:rsidRPr="005A1A4E">
        <w:rPr>
          <w:rFonts w:ascii="楷体_GB2312" w:eastAsia="楷体_GB2312" w:hint="eastAsia"/>
          <w:sz w:val="24"/>
        </w:rPr>
        <w:t>债券市场</w:t>
      </w:r>
    </w:p>
    <w:p w:rsidR="005A1A4E" w:rsidRPr="005A1A4E" w:rsidRDefault="005A1A4E" w:rsidP="005A1A4E">
      <w:pPr>
        <w:spacing w:line="360" w:lineRule="atLeast"/>
        <w:ind w:left="420" w:firstLine="300"/>
        <w:rPr>
          <w:rFonts w:ascii="楷体_GB2312" w:eastAsia="楷体_GB2312" w:hint="eastAsia"/>
          <w:sz w:val="24"/>
        </w:rPr>
      </w:pPr>
      <w:r w:rsidRPr="005A1A4E">
        <w:rPr>
          <w:rFonts w:ascii="楷体_GB2312" w:eastAsia="楷体_GB2312" w:hint="eastAsia"/>
          <w:sz w:val="24"/>
        </w:rPr>
        <w:t xml:space="preserve">第四节 </w:t>
      </w:r>
      <w:r>
        <w:rPr>
          <w:rFonts w:ascii="楷体_GB2312" w:eastAsia="楷体_GB2312" w:hint="eastAsia"/>
          <w:sz w:val="24"/>
        </w:rPr>
        <w:t xml:space="preserve"> </w:t>
      </w:r>
      <w:r w:rsidRPr="005A1A4E">
        <w:rPr>
          <w:rFonts w:ascii="楷体_GB2312" w:eastAsia="楷体_GB2312" w:hint="eastAsia"/>
          <w:sz w:val="24"/>
        </w:rPr>
        <w:t>股权市场</w:t>
      </w:r>
    </w:p>
    <w:p w:rsidR="005A1A4E" w:rsidRPr="005A1A4E" w:rsidRDefault="005A1A4E" w:rsidP="005A1A4E">
      <w:pPr>
        <w:numPr>
          <w:ilvl w:val="1"/>
          <w:numId w:val="1"/>
        </w:numPr>
        <w:spacing w:line="360" w:lineRule="atLeast"/>
        <w:rPr>
          <w:rFonts w:ascii="楷体_GB2312" w:eastAsia="楷体_GB2312" w:hint="eastAsia"/>
          <w:sz w:val="24"/>
        </w:rPr>
      </w:pPr>
      <w:r w:rsidRPr="005A1A4E">
        <w:rPr>
          <w:rFonts w:ascii="楷体_GB2312" w:eastAsia="楷体_GB2312" w:hint="eastAsia"/>
          <w:sz w:val="24"/>
        </w:rPr>
        <w:t>国际金融危机</w:t>
      </w:r>
    </w:p>
    <w:p w:rsidR="005A1A4E" w:rsidRPr="005A1A4E" w:rsidRDefault="005A1A4E" w:rsidP="005A1A4E">
      <w:pPr>
        <w:numPr>
          <w:ilvl w:val="0"/>
          <w:numId w:val="11"/>
        </w:numPr>
        <w:tabs>
          <w:tab w:val="clear" w:pos="1860"/>
          <w:tab w:val="num" w:pos="1620"/>
        </w:tabs>
        <w:spacing w:line="360" w:lineRule="atLeast"/>
        <w:ind w:hanging="1140"/>
        <w:rPr>
          <w:rFonts w:ascii="楷体_GB2312" w:eastAsia="楷体_GB2312" w:hint="eastAsia"/>
          <w:sz w:val="24"/>
        </w:rPr>
      </w:pPr>
      <w:r>
        <w:rPr>
          <w:rFonts w:ascii="楷体_GB2312" w:eastAsia="楷体_GB2312" w:hint="eastAsia"/>
          <w:sz w:val="24"/>
        </w:rPr>
        <w:t xml:space="preserve"> </w:t>
      </w:r>
      <w:r w:rsidRPr="005A1A4E">
        <w:rPr>
          <w:rFonts w:ascii="楷体_GB2312" w:eastAsia="楷体_GB2312" w:hint="eastAsia"/>
          <w:sz w:val="24"/>
        </w:rPr>
        <w:t>90年代以来的国际金融危机</w:t>
      </w:r>
    </w:p>
    <w:p w:rsidR="005A1A4E" w:rsidRPr="005A1A4E" w:rsidRDefault="005A1A4E" w:rsidP="005A1A4E">
      <w:pPr>
        <w:numPr>
          <w:ilvl w:val="0"/>
          <w:numId w:val="11"/>
        </w:numPr>
        <w:tabs>
          <w:tab w:val="clear" w:pos="1860"/>
          <w:tab w:val="num" w:pos="1620"/>
        </w:tabs>
        <w:spacing w:line="360" w:lineRule="atLeast"/>
        <w:ind w:hanging="1140"/>
        <w:rPr>
          <w:rFonts w:ascii="楷体_GB2312" w:eastAsia="楷体_GB2312" w:hint="eastAsia"/>
          <w:sz w:val="24"/>
        </w:rPr>
      </w:pPr>
      <w:r>
        <w:rPr>
          <w:rFonts w:ascii="楷体_GB2312" w:eastAsia="楷体_GB2312" w:hint="eastAsia"/>
          <w:sz w:val="24"/>
        </w:rPr>
        <w:t xml:space="preserve"> </w:t>
      </w:r>
      <w:r w:rsidRPr="005A1A4E">
        <w:rPr>
          <w:rFonts w:ascii="楷体_GB2312" w:eastAsia="楷体_GB2312" w:hint="eastAsia"/>
          <w:sz w:val="24"/>
        </w:rPr>
        <w:t>国际金融危机背景下的商务环境</w:t>
      </w:r>
    </w:p>
    <w:p w:rsidR="005A1A4E" w:rsidRPr="00F30F0D" w:rsidRDefault="005A1A4E" w:rsidP="005A1A4E">
      <w:pPr>
        <w:snapToGrid w:val="0"/>
        <w:spacing w:line="360" w:lineRule="auto"/>
        <w:ind w:firstLineChars="200" w:firstLine="480"/>
        <w:rPr>
          <w:rFonts w:eastAsia="仿宋_GB2312" w:hint="eastAsia"/>
          <w:sz w:val="24"/>
        </w:rPr>
      </w:pPr>
    </w:p>
    <w:p w:rsidR="005A1A4E" w:rsidRDefault="005A1A4E" w:rsidP="005A1A4E">
      <w:pPr>
        <w:spacing w:line="360" w:lineRule="atLeast"/>
        <w:rPr>
          <w:rFonts w:eastAsia="仿宋_GB2312" w:hint="eastAsia"/>
          <w:b/>
          <w:sz w:val="24"/>
        </w:rPr>
      </w:pPr>
      <w:r>
        <w:rPr>
          <w:rFonts w:eastAsia="仿宋_GB2312" w:hint="eastAsia"/>
          <w:b/>
          <w:sz w:val="24"/>
        </w:rPr>
        <w:t>第四</w:t>
      </w:r>
      <w:r w:rsidRPr="000423BA">
        <w:rPr>
          <w:rFonts w:eastAsia="仿宋_GB2312" w:hint="eastAsia"/>
          <w:b/>
          <w:sz w:val="24"/>
        </w:rPr>
        <w:t>部分</w:t>
      </w:r>
      <w:r w:rsidRPr="000423BA">
        <w:rPr>
          <w:rFonts w:eastAsia="仿宋_GB2312" w:hint="eastAsia"/>
          <w:b/>
          <w:sz w:val="24"/>
        </w:rPr>
        <w:t xml:space="preserve">   </w:t>
      </w:r>
      <w:r w:rsidRPr="000423BA">
        <w:rPr>
          <w:rFonts w:eastAsia="仿宋_GB2312" w:hint="eastAsia"/>
          <w:b/>
          <w:sz w:val="24"/>
        </w:rPr>
        <w:t>国际</w:t>
      </w:r>
      <w:r>
        <w:rPr>
          <w:rFonts w:eastAsia="仿宋_GB2312" w:hint="eastAsia"/>
          <w:b/>
          <w:sz w:val="24"/>
        </w:rPr>
        <w:t>商务环境与运营</w:t>
      </w:r>
    </w:p>
    <w:p w:rsidR="005A1A4E" w:rsidRPr="005A1A4E" w:rsidRDefault="005A1A4E" w:rsidP="005A1A4E">
      <w:pPr>
        <w:tabs>
          <w:tab w:val="num" w:pos="1260"/>
        </w:tabs>
        <w:spacing w:line="360" w:lineRule="atLeast"/>
        <w:ind w:left="360"/>
        <w:rPr>
          <w:rFonts w:ascii="楷体_GB2312" w:eastAsia="楷体_GB2312" w:hint="eastAsia"/>
          <w:sz w:val="24"/>
        </w:rPr>
      </w:pPr>
      <w:r>
        <w:rPr>
          <w:rFonts w:eastAsia="仿宋_GB2312" w:hint="eastAsia"/>
          <w:sz w:val="24"/>
        </w:rPr>
        <w:t>第一章</w:t>
      </w:r>
      <w:r>
        <w:rPr>
          <w:rFonts w:eastAsia="仿宋_GB2312" w:hint="eastAsia"/>
          <w:sz w:val="24"/>
        </w:rPr>
        <w:t xml:space="preserve"> </w:t>
      </w:r>
      <w:r w:rsidRPr="005A1A4E">
        <w:rPr>
          <w:rFonts w:ascii="楷体_GB2312" w:eastAsia="楷体_GB2312" w:hint="eastAsia"/>
          <w:sz w:val="24"/>
        </w:rPr>
        <w:t>国际商务环境</w:t>
      </w:r>
    </w:p>
    <w:p w:rsidR="005A1A4E" w:rsidRPr="005A1A4E" w:rsidRDefault="005A1A4E" w:rsidP="005A1A4E">
      <w:pPr>
        <w:numPr>
          <w:ilvl w:val="1"/>
          <w:numId w:val="2"/>
        </w:numPr>
        <w:tabs>
          <w:tab w:val="clear" w:pos="1560"/>
          <w:tab w:val="num" w:pos="1800"/>
        </w:tabs>
        <w:spacing w:line="360" w:lineRule="atLeast"/>
        <w:ind w:hanging="851"/>
        <w:rPr>
          <w:rFonts w:ascii="楷体_GB2312" w:eastAsia="楷体_GB2312" w:hint="eastAsia"/>
          <w:sz w:val="24"/>
        </w:rPr>
      </w:pPr>
      <w:r>
        <w:rPr>
          <w:rFonts w:ascii="楷体_GB2312" w:eastAsia="楷体_GB2312" w:hint="eastAsia"/>
          <w:sz w:val="24"/>
        </w:rPr>
        <w:t xml:space="preserve"> </w:t>
      </w:r>
      <w:r w:rsidRPr="005A1A4E">
        <w:rPr>
          <w:rFonts w:ascii="楷体_GB2312" w:eastAsia="楷体_GB2312" w:hint="eastAsia"/>
          <w:sz w:val="24"/>
        </w:rPr>
        <w:t>国际商务文化环境</w:t>
      </w:r>
    </w:p>
    <w:p w:rsidR="005A1A4E" w:rsidRPr="005A1A4E" w:rsidRDefault="005A1A4E" w:rsidP="005A1A4E">
      <w:pPr>
        <w:numPr>
          <w:ilvl w:val="1"/>
          <w:numId w:val="2"/>
        </w:numPr>
        <w:tabs>
          <w:tab w:val="clear" w:pos="1560"/>
          <w:tab w:val="num" w:pos="1800"/>
        </w:tabs>
        <w:spacing w:line="360" w:lineRule="atLeast"/>
        <w:ind w:hanging="851"/>
        <w:rPr>
          <w:rFonts w:ascii="楷体_GB2312" w:eastAsia="楷体_GB2312" w:hint="eastAsia"/>
          <w:sz w:val="24"/>
        </w:rPr>
      </w:pPr>
      <w:r>
        <w:rPr>
          <w:rFonts w:ascii="楷体_GB2312" w:eastAsia="楷体_GB2312" w:hint="eastAsia"/>
          <w:sz w:val="24"/>
        </w:rPr>
        <w:t xml:space="preserve"> </w:t>
      </w:r>
      <w:r w:rsidRPr="005A1A4E">
        <w:rPr>
          <w:rFonts w:ascii="楷体_GB2312" w:eastAsia="楷体_GB2312"/>
          <w:sz w:val="24"/>
        </w:rPr>
        <w:t>政治、法律和商业伦理</w:t>
      </w:r>
    </w:p>
    <w:p w:rsidR="005A1A4E" w:rsidRPr="005A1A4E" w:rsidRDefault="005A1A4E" w:rsidP="005A1A4E">
      <w:pPr>
        <w:tabs>
          <w:tab w:val="num" w:pos="1260"/>
        </w:tabs>
        <w:spacing w:line="360" w:lineRule="atLeast"/>
        <w:ind w:left="360"/>
        <w:rPr>
          <w:rFonts w:ascii="楷体_GB2312" w:eastAsia="楷体_GB2312" w:hint="eastAsia"/>
          <w:sz w:val="24"/>
        </w:rPr>
      </w:pPr>
      <w:r w:rsidRPr="005A1A4E">
        <w:rPr>
          <w:rFonts w:ascii="楷体_GB2312" w:eastAsia="楷体_GB2312" w:hint="eastAsia"/>
          <w:sz w:val="24"/>
        </w:rPr>
        <w:t>第二章 国际营销</w:t>
      </w:r>
    </w:p>
    <w:p w:rsidR="005A1A4E" w:rsidRPr="005A1A4E" w:rsidRDefault="005A1A4E" w:rsidP="005A1A4E">
      <w:pPr>
        <w:numPr>
          <w:ilvl w:val="1"/>
          <w:numId w:val="5"/>
        </w:numPr>
        <w:spacing w:line="360" w:lineRule="atLeast"/>
        <w:ind w:hanging="851"/>
        <w:rPr>
          <w:rFonts w:ascii="楷体_GB2312" w:eastAsia="楷体_GB2312" w:hint="eastAsia"/>
          <w:sz w:val="24"/>
        </w:rPr>
      </w:pPr>
      <w:r w:rsidRPr="005A1A4E">
        <w:rPr>
          <w:rFonts w:ascii="楷体_GB2312" w:eastAsia="楷体_GB2312" w:hint="eastAsia"/>
          <w:sz w:val="24"/>
        </w:rPr>
        <w:t xml:space="preserve">  目标市场选择</w:t>
      </w:r>
    </w:p>
    <w:p w:rsidR="005A1A4E" w:rsidRPr="005A1A4E" w:rsidRDefault="005A1A4E" w:rsidP="005A1A4E">
      <w:pPr>
        <w:numPr>
          <w:ilvl w:val="1"/>
          <w:numId w:val="5"/>
        </w:numPr>
        <w:spacing w:line="360" w:lineRule="atLeast"/>
        <w:ind w:hanging="851"/>
        <w:rPr>
          <w:rFonts w:ascii="楷体_GB2312" w:eastAsia="楷体_GB2312" w:hint="eastAsia"/>
          <w:sz w:val="24"/>
        </w:rPr>
      </w:pPr>
      <w:r w:rsidRPr="005A1A4E">
        <w:rPr>
          <w:rFonts w:ascii="楷体_GB2312" w:eastAsia="楷体_GB2312" w:hint="eastAsia"/>
          <w:sz w:val="24"/>
        </w:rPr>
        <w:t xml:space="preserve">  营销管理</w:t>
      </w:r>
    </w:p>
    <w:p w:rsidR="005A1A4E" w:rsidRPr="005A1A4E" w:rsidRDefault="005A1A4E" w:rsidP="005A1A4E">
      <w:pPr>
        <w:tabs>
          <w:tab w:val="num" w:pos="1260"/>
        </w:tabs>
        <w:spacing w:line="360" w:lineRule="atLeast"/>
        <w:ind w:left="360"/>
        <w:rPr>
          <w:rFonts w:ascii="楷体_GB2312" w:eastAsia="楷体_GB2312" w:hint="eastAsia"/>
          <w:sz w:val="24"/>
        </w:rPr>
      </w:pPr>
      <w:r w:rsidRPr="005A1A4E">
        <w:rPr>
          <w:rFonts w:ascii="楷体_GB2312" w:eastAsia="楷体_GB2312" w:hint="eastAsia"/>
          <w:sz w:val="24"/>
        </w:rPr>
        <w:t>第三章 国际物流与供应链管理</w:t>
      </w:r>
    </w:p>
    <w:p w:rsidR="005A1A4E" w:rsidRPr="005A1A4E" w:rsidRDefault="005A1A4E" w:rsidP="005A1A4E">
      <w:pPr>
        <w:spacing w:line="360" w:lineRule="atLeast"/>
        <w:ind w:left="840"/>
        <w:rPr>
          <w:rFonts w:ascii="楷体_GB2312" w:eastAsia="楷体_GB2312" w:hint="eastAsia"/>
          <w:sz w:val="24"/>
        </w:rPr>
      </w:pPr>
      <w:r w:rsidRPr="005A1A4E">
        <w:rPr>
          <w:rFonts w:ascii="楷体_GB2312" w:eastAsia="楷体_GB2312" w:hint="eastAsia"/>
          <w:sz w:val="24"/>
        </w:rPr>
        <w:t>第一节  国际物流定义与问题</w:t>
      </w:r>
    </w:p>
    <w:p w:rsidR="005A1A4E" w:rsidRPr="005A1A4E" w:rsidRDefault="005A1A4E" w:rsidP="005A1A4E">
      <w:pPr>
        <w:spacing w:line="360" w:lineRule="atLeast"/>
        <w:ind w:left="840"/>
        <w:rPr>
          <w:rFonts w:ascii="楷体_GB2312" w:eastAsia="楷体_GB2312" w:hint="eastAsia"/>
          <w:sz w:val="24"/>
        </w:rPr>
      </w:pPr>
      <w:r w:rsidRPr="005A1A4E">
        <w:rPr>
          <w:rFonts w:ascii="楷体_GB2312" w:eastAsia="楷体_GB2312" w:hint="eastAsia"/>
          <w:sz w:val="24"/>
        </w:rPr>
        <w:t>第二节  国际物流与供应链管理</w:t>
      </w:r>
    </w:p>
    <w:p w:rsidR="005A1A4E" w:rsidRPr="005A1A4E" w:rsidRDefault="005A1A4E" w:rsidP="005A1A4E">
      <w:pPr>
        <w:tabs>
          <w:tab w:val="num" w:pos="1260"/>
        </w:tabs>
        <w:spacing w:line="360" w:lineRule="atLeast"/>
        <w:ind w:left="360"/>
        <w:rPr>
          <w:rFonts w:ascii="楷体_GB2312" w:eastAsia="楷体_GB2312" w:hint="eastAsia"/>
          <w:sz w:val="24"/>
        </w:rPr>
      </w:pPr>
      <w:r w:rsidRPr="005A1A4E">
        <w:rPr>
          <w:rFonts w:ascii="楷体_GB2312" w:eastAsia="楷体_GB2312" w:hint="eastAsia"/>
          <w:sz w:val="24"/>
        </w:rPr>
        <w:lastRenderedPageBreak/>
        <w:t>第四章 国际会计与税收</w:t>
      </w:r>
    </w:p>
    <w:p w:rsidR="005A1A4E" w:rsidRPr="005A1A4E" w:rsidRDefault="005A1A4E" w:rsidP="005A1A4E">
      <w:pPr>
        <w:spacing w:line="360" w:lineRule="atLeast"/>
        <w:ind w:left="840"/>
        <w:rPr>
          <w:rFonts w:ascii="楷体_GB2312" w:eastAsia="楷体_GB2312" w:hint="eastAsia"/>
          <w:sz w:val="24"/>
        </w:rPr>
      </w:pPr>
      <w:r w:rsidRPr="005A1A4E">
        <w:rPr>
          <w:rFonts w:ascii="楷体_GB2312" w:eastAsia="楷体_GB2312" w:hint="eastAsia"/>
          <w:sz w:val="24"/>
        </w:rPr>
        <w:t>第一节  跨国间主要会计差异</w:t>
      </w:r>
    </w:p>
    <w:p w:rsidR="005A1A4E" w:rsidRDefault="005A1A4E" w:rsidP="005A1A4E">
      <w:pPr>
        <w:ind w:firstLineChars="350" w:firstLine="840"/>
      </w:pPr>
      <w:r w:rsidRPr="005A1A4E">
        <w:rPr>
          <w:rFonts w:ascii="楷体_GB2312" w:eastAsia="楷体_GB2312" w:hint="eastAsia"/>
          <w:sz w:val="24"/>
        </w:rPr>
        <w:t>第二节  国际税收</w:t>
      </w:r>
    </w:p>
    <w:sectPr w:rsidR="005A1A4E">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38" w:rsidRDefault="00AB5638" w:rsidP="00186957">
      <w:r>
        <w:separator/>
      </w:r>
    </w:p>
  </w:endnote>
  <w:endnote w:type="continuationSeparator" w:id="0">
    <w:p w:rsidR="00AB5638" w:rsidRDefault="00AB5638" w:rsidP="0018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38" w:rsidRDefault="00AB5638" w:rsidP="00186957">
      <w:r>
        <w:separator/>
      </w:r>
    </w:p>
  </w:footnote>
  <w:footnote w:type="continuationSeparator" w:id="0">
    <w:p w:rsidR="00AB5638" w:rsidRDefault="00AB5638" w:rsidP="00186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B704F"/>
    <w:multiLevelType w:val="hybridMultilevel"/>
    <w:tmpl w:val="02082BA2"/>
    <w:lvl w:ilvl="0" w:tplc="83B64D26">
      <w:start w:val="1"/>
      <w:numFmt w:val="japaneseCounting"/>
      <w:lvlText w:val="第%1节"/>
      <w:lvlJc w:val="left"/>
      <w:pPr>
        <w:tabs>
          <w:tab w:val="num" w:pos="1830"/>
        </w:tabs>
        <w:ind w:left="1830" w:hanging="99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
    <w:nsid w:val="26AA7802"/>
    <w:multiLevelType w:val="hybridMultilevel"/>
    <w:tmpl w:val="8EBA126E"/>
    <w:lvl w:ilvl="0" w:tplc="A61C0268">
      <w:start w:val="1"/>
      <w:numFmt w:val="japaneseCounting"/>
      <w:lvlText w:val="第%1节"/>
      <w:lvlJc w:val="left"/>
      <w:pPr>
        <w:tabs>
          <w:tab w:val="num" w:pos="1890"/>
        </w:tabs>
        <w:ind w:left="1890" w:hanging="99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2">
    <w:nsid w:val="26AF4D67"/>
    <w:multiLevelType w:val="hybridMultilevel"/>
    <w:tmpl w:val="F2AA0A16"/>
    <w:lvl w:ilvl="0" w:tplc="314A2E90">
      <w:start w:val="1"/>
      <w:numFmt w:val="japaneseCounting"/>
      <w:lvlText w:val="第%1节"/>
      <w:lvlJc w:val="left"/>
      <w:pPr>
        <w:tabs>
          <w:tab w:val="num" w:pos="1830"/>
        </w:tabs>
        <w:ind w:left="1830" w:hanging="990"/>
      </w:pPr>
      <w:rPr>
        <w:rFonts w:hint="default"/>
        <w:lang w:val="en-US"/>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2B407D5B"/>
    <w:multiLevelType w:val="hybridMultilevel"/>
    <w:tmpl w:val="4F34F352"/>
    <w:lvl w:ilvl="0" w:tplc="7BEA2144">
      <w:start w:val="1"/>
      <w:numFmt w:val="japaneseCounting"/>
      <w:lvlText w:val="第%1章"/>
      <w:lvlJc w:val="left"/>
      <w:pPr>
        <w:tabs>
          <w:tab w:val="num" w:pos="990"/>
        </w:tabs>
        <w:ind w:left="990" w:hanging="990"/>
      </w:pPr>
      <w:rPr>
        <w:rFonts w:hint="default"/>
      </w:rPr>
    </w:lvl>
    <w:lvl w:ilvl="1" w:tplc="13969ED6">
      <w:start w:val="1"/>
      <w:numFmt w:val="japaneseCounting"/>
      <w:lvlText w:val="第%2节"/>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2EB35081"/>
    <w:multiLevelType w:val="hybridMultilevel"/>
    <w:tmpl w:val="937A31A4"/>
    <w:lvl w:ilvl="0" w:tplc="6EDA17E2">
      <w:start w:val="1"/>
      <w:numFmt w:val="japaneseCounting"/>
      <w:lvlText w:val="第%1节"/>
      <w:lvlJc w:val="left"/>
      <w:pPr>
        <w:tabs>
          <w:tab w:val="num" w:pos="1830"/>
        </w:tabs>
        <w:ind w:left="1830" w:hanging="99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5">
    <w:nsid w:val="30B6050E"/>
    <w:multiLevelType w:val="hybridMultilevel"/>
    <w:tmpl w:val="15966B60"/>
    <w:lvl w:ilvl="0" w:tplc="E2C074E4">
      <w:start w:val="1"/>
      <w:numFmt w:val="japaneseCounting"/>
      <w:lvlText w:val="第%1节"/>
      <w:lvlJc w:val="left"/>
      <w:pPr>
        <w:tabs>
          <w:tab w:val="num" w:pos="1830"/>
        </w:tabs>
        <w:ind w:left="1830" w:hanging="990"/>
      </w:pPr>
      <w:rPr>
        <w:rFonts w:hint="default"/>
        <w:lang w:val="en-US"/>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6">
    <w:nsid w:val="3EC5473C"/>
    <w:multiLevelType w:val="hybridMultilevel"/>
    <w:tmpl w:val="0534F254"/>
    <w:lvl w:ilvl="0" w:tplc="5B5C574E">
      <w:start w:val="1"/>
      <w:numFmt w:val="japaneseCounting"/>
      <w:lvlText w:val="第%1章"/>
      <w:lvlJc w:val="left"/>
      <w:pPr>
        <w:tabs>
          <w:tab w:val="num" w:pos="1410"/>
        </w:tabs>
        <w:ind w:left="1410" w:hanging="990"/>
      </w:pPr>
      <w:rPr>
        <w:rFonts w:hint="default"/>
      </w:rPr>
    </w:lvl>
    <w:lvl w:ilvl="1" w:tplc="02A01AD2">
      <w:start w:val="1"/>
      <w:numFmt w:val="japaneseCounting"/>
      <w:lvlText w:val="第%2节"/>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4BB644FF"/>
    <w:multiLevelType w:val="hybridMultilevel"/>
    <w:tmpl w:val="57E0B8FE"/>
    <w:lvl w:ilvl="0" w:tplc="CCC8B210">
      <w:start w:val="1"/>
      <w:numFmt w:val="japaneseCounting"/>
      <w:lvlText w:val="第%1篇"/>
      <w:lvlJc w:val="left"/>
      <w:pPr>
        <w:tabs>
          <w:tab w:val="num" w:pos="990"/>
        </w:tabs>
        <w:ind w:left="990" w:hanging="990"/>
      </w:pPr>
      <w:rPr>
        <w:rFonts w:hint="default"/>
      </w:rPr>
    </w:lvl>
    <w:lvl w:ilvl="1" w:tplc="CA0E211A">
      <w:start w:val="1"/>
      <w:numFmt w:val="japaneseCounting"/>
      <w:lvlText w:val="第%2章"/>
      <w:lvlJc w:val="left"/>
      <w:pPr>
        <w:tabs>
          <w:tab w:val="num" w:pos="1200"/>
        </w:tabs>
        <w:ind w:left="1200" w:hanging="840"/>
      </w:pPr>
      <w:rPr>
        <w:rFonts w:hint="default"/>
      </w:rPr>
    </w:lvl>
    <w:lvl w:ilvl="2" w:tplc="96A25024">
      <w:start w:val="2"/>
      <w:numFmt w:val="japaneseCounting"/>
      <w:lvlText w:val="第%3节"/>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E15462B"/>
    <w:multiLevelType w:val="hybridMultilevel"/>
    <w:tmpl w:val="110419AA"/>
    <w:lvl w:ilvl="0" w:tplc="D19E2ADE">
      <w:start w:val="1"/>
      <w:numFmt w:val="japaneseCounting"/>
      <w:lvlText w:val="第%1节"/>
      <w:lvlJc w:val="left"/>
      <w:pPr>
        <w:tabs>
          <w:tab w:val="num" w:pos="1830"/>
        </w:tabs>
        <w:ind w:left="1830" w:hanging="99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nsid w:val="52C76380"/>
    <w:multiLevelType w:val="hybridMultilevel"/>
    <w:tmpl w:val="042418C2"/>
    <w:lvl w:ilvl="0" w:tplc="590E0B0A">
      <w:start w:val="1"/>
      <w:numFmt w:val="japaneseCounting"/>
      <w:lvlText w:val="第%1节"/>
      <w:lvlJc w:val="left"/>
      <w:pPr>
        <w:tabs>
          <w:tab w:val="num" w:pos="1860"/>
        </w:tabs>
        <w:ind w:left="1860" w:hanging="960"/>
      </w:pPr>
      <w:rPr>
        <w:rFonts w:hint="default"/>
      </w:rPr>
    </w:lvl>
    <w:lvl w:ilvl="1" w:tplc="52760B12">
      <w:start w:val="1"/>
      <w:numFmt w:val="japaneseCounting"/>
      <w:lvlText w:val="第%2章"/>
      <w:lvlJc w:val="left"/>
      <w:pPr>
        <w:tabs>
          <w:tab w:val="num" w:pos="2040"/>
        </w:tabs>
        <w:ind w:left="2040" w:hanging="720"/>
      </w:pPr>
      <w:rPr>
        <w:rFonts w:hint="default"/>
      </w:r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10">
    <w:nsid w:val="79A0480A"/>
    <w:multiLevelType w:val="hybridMultilevel"/>
    <w:tmpl w:val="CC103F84"/>
    <w:lvl w:ilvl="0" w:tplc="441C5DB8">
      <w:start w:val="1"/>
      <w:numFmt w:val="japaneseCounting"/>
      <w:lvlText w:val="第%1节"/>
      <w:lvlJc w:val="left"/>
      <w:pPr>
        <w:tabs>
          <w:tab w:val="num" w:pos="1710"/>
        </w:tabs>
        <w:ind w:left="1710" w:hanging="99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7"/>
  </w:num>
  <w:num w:numId="2">
    <w:abstractNumId w:val="3"/>
  </w:num>
  <w:num w:numId="3">
    <w:abstractNumId w:val="4"/>
  </w:num>
  <w:num w:numId="4">
    <w:abstractNumId w:val="1"/>
  </w:num>
  <w:num w:numId="5">
    <w:abstractNumId w:val="6"/>
  </w:num>
  <w:num w:numId="6">
    <w:abstractNumId w:val="2"/>
  </w:num>
  <w:num w:numId="7">
    <w:abstractNumId w:val="8"/>
  </w:num>
  <w:num w:numId="8">
    <w:abstractNumId w:val="0"/>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A0"/>
    <w:rsid w:val="00186957"/>
    <w:rsid w:val="002159A0"/>
    <w:rsid w:val="005A1A4E"/>
    <w:rsid w:val="00AB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6957"/>
    <w:rPr>
      <w:sz w:val="18"/>
      <w:szCs w:val="18"/>
    </w:rPr>
  </w:style>
  <w:style w:type="paragraph" w:styleId="a4">
    <w:name w:val="footer"/>
    <w:basedOn w:val="a"/>
    <w:link w:val="Char0"/>
    <w:uiPriority w:val="99"/>
    <w:unhideWhenUsed/>
    <w:rsid w:val="00186957"/>
    <w:pPr>
      <w:tabs>
        <w:tab w:val="center" w:pos="4153"/>
        <w:tab w:val="right" w:pos="8306"/>
      </w:tabs>
      <w:snapToGrid w:val="0"/>
      <w:jc w:val="left"/>
    </w:pPr>
    <w:rPr>
      <w:sz w:val="18"/>
      <w:szCs w:val="18"/>
    </w:rPr>
  </w:style>
  <w:style w:type="character" w:customStyle="1" w:styleId="Char0">
    <w:name w:val="页脚 Char"/>
    <w:basedOn w:val="a0"/>
    <w:link w:val="a4"/>
    <w:uiPriority w:val="99"/>
    <w:rsid w:val="001869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6957"/>
    <w:rPr>
      <w:sz w:val="18"/>
      <w:szCs w:val="18"/>
    </w:rPr>
  </w:style>
  <w:style w:type="paragraph" w:styleId="a4">
    <w:name w:val="footer"/>
    <w:basedOn w:val="a"/>
    <w:link w:val="Char0"/>
    <w:uiPriority w:val="99"/>
    <w:unhideWhenUsed/>
    <w:rsid w:val="00186957"/>
    <w:pPr>
      <w:tabs>
        <w:tab w:val="center" w:pos="4153"/>
        <w:tab w:val="right" w:pos="8306"/>
      </w:tabs>
      <w:snapToGrid w:val="0"/>
      <w:jc w:val="left"/>
    </w:pPr>
    <w:rPr>
      <w:sz w:val="18"/>
      <w:szCs w:val="18"/>
    </w:rPr>
  </w:style>
  <w:style w:type="character" w:customStyle="1" w:styleId="Char0">
    <w:name w:val="页脚 Char"/>
    <w:basedOn w:val="a0"/>
    <w:link w:val="a4"/>
    <w:uiPriority w:val="99"/>
    <w:rsid w:val="001869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Words>
  <Characters>738</Characters>
  <Application>Microsoft Office Word</Application>
  <DocSecurity>0</DocSecurity>
  <Lines>6</Lines>
  <Paragraphs>1</Paragraphs>
  <ScaleCrop>false</ScaleCrop>
  <Company>上海理工大学</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glxy</dc:creator>
  <cp:keywords/>
  <dc:description/>
  <cp:lastModifiedBy>glxy</cp:lastModifiedBy>
  <cp:revision>3</cp:revision>
  <dcterms:created xsi:type="dcterms:W3CDTF">2018-06-29T08:17:00Z</dcterms:created>
  <dcterms:modified xsi:type="dcterms:W3CDTF">2018-06-29T08:24:00Z</dcterms:modified>
</cp:coreProperties>
</file>