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E57F4" w14:textId="69F36556" w:rsidR="00A52F10" w:rsidRDefault="00A52F10" w:rsidP="00A52F10">
      <w:pPr>
        <w:spacing w:line="480" w:lineRule="auto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《环境科学概论》</w:t>
      </w:r>
      <w:r w:rsidR="00C20F48">
        <w:rPr>
          <w:rFonts w:ascii="楷体_GB2312" w:eastAsia="楷体_GB2312" w:hint="eastAsia"/>
          <w:b/>
          <w:sz w:val="32"/>
          <w:szCs w:val="32"/>
        </w:rPr>
        <w:t>初试</w:t>
      </w:r>
      <w:r>
        <w:rPr>
          <w:rFonts w:ascii="楷体_GB2312" w:eastAsia="楷体_GB2312" w:hint="eastAsia"/>
          <w:b/>
          <w:sz w:val="32"/>
          <w:szCs w:val="32"/>
        </w:rPr>
        <w:t>大纲</w:t>
      </w:r>
    </w:p>
    <w:p w14:paraId="15E08C96" w14:textId="77777777" w:rsidR="00C13EEC" w:rsidRDefault="00C13EEC" w:rsidP="00A52F10">
      <w:pPr>
        <w:widowControl/>
        <w:spacing w:line="360" w:lineRule="auto"/>
        <w:jc w:val="left"/>
        <w:rPr>
          <w:rFonts w:ascii="宋体" w:hAnsi="宋体"/>
          <w:b/>
          <w:kern w:val="0"/>
          <w:sz w:val="24"/>
          <w:szCs w:val="21"/>
        </w:rPr>
      </w:pPr>
    </w:p>
    <w:p w14:paraId="0F8AC421" w14:textId="5DA91696" w:rsidR="00C20F48" w:rsidRDefault="00C13EEC" w:rsidP="00C13EEC">
      <w:pPr>
        <w:widowControl/>
        <w:spacing w:line="360" w:lineRule="auto"/>
        <w:jc w:val="left"/>
        <w:rPr>
          <w:rFonts w:ascii="宋体" w:hAnsi="宋体" w:hint="eastAsia"/>
          <w:b/>
          <w:kern w:val="0"/>
          <w:sz w:val="24"/>
          <w:szCs w:val="21"/>
        </w:rPr>
      </w:pPr>
      <w:r>
        <w:rPr>
          <w:rFonts w:ascii="宋体" w:hAnsi="宋体" w:hint="eastAsia"/>
          <w:b/>
          <w:kern w:val="0"/>
          <w:sz w:val="24"/>
          <w:szCs w:val="21"/>
        </w:rPr>
        <w:t>参考书：</w:t>
      </w:r>
      <w:r w:rsidRPr="00C13EEC">
        <w:rPr>
          <w:rFonts w:ascii="宋体" w:hAnsi="宋体" w:hint="eastAsia"/>
          <w:b/>
          <w:kern w:val="0"/>
          <w:sz w:val="24"/>
          <w:szCs w:val="21"/>
        </w:rPr>
        <w:t>《环境科学</w:t>
      </w:r>
      <w:bookmarkStart w:id="0" w:name="_GoBack"/>
      <w:bookmarkEnd w:id="0"/>
      <w:r w:rsidRPr="00C13EEC">
        <w:rPr>
          <w:rFonts w:ascii="宋体" w:hAnsi="宋体" w:hint="eastAsia"/>
          <w:b/>
          <w:kern w:val="0"/>
          <w:sz w:val="24"/>
          <w:szCs w:val="21"/>
        </w:rPr>
        <w:t>概论》（第三版），方淑荣、姚红主编，清华大学出版社</w:t>
      </w:r>
    </w:p>
    <w:p w14:paraId="614684DC" w14:textId="56E8F751" w:rsidR="00C20F48" w:rsidRPr="002B4760" w:rsidRDefault="00C20F48" w:rsidP="00C20F48">
      <w:pPr>
        <w:pStyle w:val="2"/>
        <w:spacing w:line="360" w:lineRule="auto"/>
        <w:rPr>
          <w:rFonts w:ascii="Times New Roman"/>
          <w:b/>
          <w:szCs w:val="21"/>
        </w:rPr>
      </w:pPr>
      <w:r w:rsidRPr="002B4760">
        <w:rPr>
          <w:rFonts w:ascii="Times New Roman"/>
          <w:b/>
          <w:szCs w:val="21"/>
        </w:rPr>
        <w:t>总分值：</w:t>
      </w:r>
      <w:r w:rsidRPr="002B4760">
        <w:rPr>
          <w:rFonts w:ascii="Times New Roman"/>
          <w:b/>
          <w:szCs w:val="21"/>
        </w:rPr>
        <w:t>1</w:t>
      </w:r>
      <w:r w:rsidR="009320EA" w:rsidRPr="002B4760">
        <w:rPr>
          <w:rFonts w:ascii="Times New Roman"/>
          <w:b/>
          <w:szCs w:val="21"/>
        </w:rPr>
        <w:t>5</w:t>
      </w:r>
      <w:r w:rsidRPr="002B4760">
        <w:rPr>
          <w:rFonts w:ascii="Times New Roman"/>
          <w:b/>
          <w:szCs w:val="21"/>
        </w:rPr>
        <w:t>0</w:t>
      </w:r>
      <w:r w:rsidRPr="002B4760">
        <w:rPr>
          <w:rFonts w:ascii="Times New Roman"/>
          <w:b/>
          <w:szCs w:val="21"/>
        </w:rPr>
        <w:t>分</w:t>
      </w:r>
    </w:p>
    <w:p w14:paraId="37593634" w14:textId="77777777" w:rsidR="00C17549" w:rsidRPr="00C17549" w:rsidRDefault="00C17549" w:rsidP="00C13EEC">
      <w:pPr>
        <w:widowControl/>
        <w:spacing w:line="360" w:lineRule="auto"/>
        <w:jc w:val="left"/>
        <w:rPr>
          <w:rFonts w:ascii="宋体" w:hAnsi="宋体" w:hint="eastAsia"/>
          <w:b/>
          <w:kern w:val="0"/>
          <w:sz w:val="24"/>
          <w:szCs w:val="21"/>
        </w:rPr>
      </w:pPr>
    </w:p>
    <w:p w14:paraId="5711BC4B" w14:textId="698A651F" w:rsidR="00C13EEC" w:rsidRPr="00C13EEC" w:rsidRDefault="00C13EEC" w:rsidP="00A52F10">
      <w:pPr>
        <w:widowControl/>
        <w:spacing w:line="360" w:lineRule="auto"/>
        <w:jc w:val="left"/>
        <w:rPr>
          <w:rFonts w:ascii="宋体" w:hAnsi="宋体"/>
          <w:b/>
          <w:kern w:val="0"/>
          <w:sz w:val="24"/>
          <w:szCs w:val="21"/>
        </w:rPr>
      </w:pPr>
      <w:r>
        <w:rPr>
          <w:rFonts w:ascii="宋体" w:hAnsi="宋体" w:hint="eastAsia"/>
          <w:b/>
          <w:kern w:val="0"/>
          <w:sz w:val="24"/>
          <w:szCs w:val="21"/>
        </w:rPr>
        <w:t>考</w:t>
      </w:r>
      <w:r w:rsidR="00C20F48">
        <w:rPr>
          <w:rFonts w:ascii="宋体" w:hAnsi="宋体" w:hint="eastAsia"/>
          <w:b/>
          <w:kern w:val="0"/>
          <w:sz w:val="24"/>
          <w:szCs w:val="21"/>
        </w:rPr>
        <w:t>试</w:t>
      </w:r>
      <w:r>
        <w:rPr>
          <w:rFonts w:ascii="宋体" w:hAnsi="宋体" w:hint="eastAsia"/>
          <w:b/>
          <w:kern w:val="0"/>
          <w:sz w:val="24"/>
          <w:szCs w:val="21"/>
        </w:rPr>
        <w:t>大纲：</w:t>
      </w:r>
    </w:p>
    <w:p w14:paraId="7D48C295" w14:textId="2D42BD15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一、绪论部分：</w:t>
      </w:r>
    </w:p>
    <w:p w14:paraId="6B5DBCCC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掌握环境问题的特点；了解环境问题对人类的影响以及对人类的启示；熟悉环境科学的研究对象和任务。</w:t>
      </w:r>
    </w:p>
    <w:p w14:paraId="0620C2E4" w14:textId="77777777" w:rsidR="00A52F10" w:rsidRDefault="00A52F10" w:rsidP="00A52F10">
      <w:pPr>
        <w:widowControl/>
        <w:spacing w:line="360" w:lineRule="auto"/>
        <w:jc w:val="left"/>
        <w:rPr>
          <w:b/>
        </w:rPr>
      </w:pPr>
    </w:p>
    <w:p w14:paraId="31E16425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二、大气环境部分：</w:t>
      </w:r>
    </w:p>
    <w:p w14:paraId="2ECBA593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掌握影响大气污染扩散的主要因素。熟悉减轻大气污染的方法；了解气溶胶的概念，污染物的分类、光化学烟雾的形成以及烟囱的有效源高的计算。</w:t>
      </w:r>
    </w:p>
    <w:p w14:paraId="559BD2D7" w14:textId="77777777" w:rsidR="00A52F10" w:rsidRDefault="00A52F10" w:rsidP="00A52F10">
      <w:pPr>
        <w:widowControl/>
        <w:spacing w:line="360" w:lineRule="auto"/>
        <w:jc w:val="left"/>
        <w:rPr>
          <w:b/>
        </w:rPr>
      </w:pPr>
    </w:p>
    <w:p w14:paraId="55F46529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三、水体环境部分：</w:t>
      </w:r>
    </w:p>
    <w:p w14:paraId="1BD9B4AE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熟悉水体污染和水体自净的概念</w:t>
      </w:r>
      <w:r>
        <w:rPr>
          <w:rFonts w:hint="eastAsia"/>
          <w:szCs w:val="32"/>
        </w:rPr>
        <w:t>以及</w:t>
      </w:r>
      <w:r>
        <w:rPr>
          <w:rFonts w:ascii="Calibri" w:hAnsi="Calibri" w:hint="eastAsia"/>
          <w:szCs w:val="32"/>
        </w:rPr>
        <w:t>重金属在水体中的污染特征</w:t>
      </w:r>
      <w:r>
        <w:rPr>
          <w:rFonts w:hint="eastAsia"/>
          <w:szCs w:val="32"/>
        </w:rPr>
        <w:t>；</w:t>
      </w:r>
      <w:r>
        <w:rPr>
          <w:rFonts w:ascii="Calibri" w:hAnsi="Calibri" w:hint="eastAsia"/>
          <w:szCs w:val="32"/>
        </w:rPr>
        <w:t>掌握有机物污染指标的分类，</w:t>
      </w:r>
      <w:r>
        <w:rPr>
          <w:rFonts w:hint="eastAsia"/>
          <w:szCs w:val="32"/>
        </w:rPr>
        <w:t>污染</w:t>
      </w:r>
      <w:r>
        <w:rPr>
          <w:rFonts w:ascii="Calibri" w:hAnsi="Calibri" w:hint="eastAsia"/>
          <w:szCs w:val="32"/>
        </w:rPr>
        <w:t>排放点下游浓度的</w:t>
      </w:r>
      <w:r>
        <w:rPr>
          <w:rFonts w:hint="eastAsia"/>
          <w:szCs w:val="32"/>
        </w:rPr>
        <w:t>计算</w:t>
      </w:r>
      <w:r>
        <w:rPr>
          <w:rFonts w:ascii="Calibri" w:hAnsi="Calibri" w:hint="eastAsia"/>
          <w:szCs w:val="32"/>
        </w:rPr>
        <w:t>方法</w:t>
      </w:r>
      <w:r>
        <w:rPr>
          <w:rFonts w:hint="eastAsia"/>
          <w:szCs w:val="32"/>
        </w:rPr>
        <w:t>以及</w:t>
      </w:r>
      <w:r>
        <w:rPr>
          <w:rFonts w:ascii="Calibri" w:hAnsi="Calibri" w:hint="eastAsia"/>
          <w:szCs w:val="32"/>
        </w:rPr>
        <w:t>一般废水的处理方法</w:t>
      </w:r>
      <w:r>
        <w:rPr>
          <w:rFonts w:hint="eastAsia"/>
          <w:szCs w:val="32"/>
        </w:rPr>
        <w:t>；</w:t>
      </w:r>
      <w:proofErr w:type="gramStart"/>
      <w:r>
        <w:rPr>
          <w:rFonts w:ascii="Calibri" w:hAnsi="Calibri" w:hint="eastAsia"/>
          <w:szCs w:val="32"/>
        </w:rPr>
        <w:t>了解非</w:t>
      </w:r>
      <w:proofErr w:type="gramEnd"/>
      <w:r>
        <w:rPr>
          <w:rFonts w:ascii="Calibri" w:hAnsi="Calibri" w:hint="eastAsia"/>
          <w:szCs w:val="32"/>
        </w:rPr>
        <w:t>保守物质在水体中的衰减过程</w:t>
      </w:r>
      <w:r>
        <w:rPr>
          <w:rFonts w:hint="eastAsia"/>
          <w:szCs w:val="32"/>
        </w:rPr>
        <w:t>、</w:t>
      </w:r>
      <w:proofErr w:type="gramStart"/>
      <w:r>
        <w:rPr>
          <w:rFonts w:ascii="Calibri" w:hAnsi="Calibri" w:hint="eastAsia"/>
          <w:szCs w:val="32"/>
        </w:rPr>
        <w:t>氧垂公</w:t>
      </w:r>
      <w:proofErr w:type="gramEnd"/>
      <w:r>
        <w:rPr>
          <w:rFonts w:ascii="Calibri" w:hAnsi="Calibri" w:hint="eastAsia"/>
          <w:szCs w:val="32"/>
        </w:rPr>
        <w:t>式</w:t>
      </w:r>
      <w:r>
        <w:rPr>
          <w:rFonts w:hint="eastAsia"/>
          <w:szCs w:val="32"/>
        </w:rPr>
        <w:t>、</w:t>
      </w:r>
      <w:r>
        <w:rPr>
          <w:rFonts w:ascii="Calibri" w:hAnsi="Calibri" w:hint="eastAsia"/>
          <w:szCs w:val="32"/>
        </w:rPr>
        <w:t>水体富营养化的概念和危害。</w:t>
      </w:r>
    </w:p>
    <w:p w14:paraId="09F54870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</w:p>
    <w:p w14:paraId="21E8A045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四、土壤环境部分：</w:t>
      </w:r>
    </w:p>
    <w:p w14:paraId="745937A7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理解土壤污染与土壤自净的概念；了解常见的土壤污染物以及影响土壤重金属迁移转化的因素；熟悉土壤中农药的迁移转化方式</w:t>
      </w:r>
      <w:r>
        <w:rPr>
          <w:rFonts w:ascii="Calibri" w:hAnsi="Calibri" w:hint="eastAsia"/>
          <w:szCs w:val="32"/>
        </w:rPr>
        <w:t>;</w:t>
      </w:r>
      <w:r>
        <w:rPr>
          <w:rFonts w:ascii="Calibri" w:hAnsi="Calibri" w:hint="eastAsia"/>
          <w:szCs w:val="32"/>
        </w:rPr>
        <w:t>掌握主要的土壤污染控制技术。</w:t>
      </w:r>
    </w:p>
    <w:p w14:paraId="1DB8F18A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</w:p>
    <w:p w14:paraId="5B16F5F3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五、固体废物环境部分：</w:t>
      </w:r>
    </w:p>
    <w:p w14:paraId="1AE65BAC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了解固体废物的分类；掌握固体废物资源化的基本原则和途径、固体废物处理方法以及各种处理方法的优缺点。</w:t>
      </w:r>
    </w:p>
    <w:p w14:paraId="12579AA5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</w:p>
    <w:p w14:paraId="45D47885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六、物理环境：</w:t>
      </w:r>
    </w:p>
    <w:p w14:paraId="03205239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lastRenderedPageBreak/>
        <w:t>理解物理环境的概念；熟悉噪声污染的主要来源及物理环境污染对人类生产和生活的危害。</w:t>
      </w:r>
    </w:p>
    <w:p w14:paraId="09FF0843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</w:p>
    <w:p w14:paraId="17ECA49F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七、生物环境：</w:t>
      </w:r>
    </w:p>
    <w:p w14:paraId="6C742DA8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理解生物多样性的价值；掌握导致生物多样性锐减的因素，以及保护生物多样性的方法；熟悉生物污染的含义及其来源、食品污染中化学性污染的来源；了解预防控制食品污染的方法。</w:t>
      </w:r>
    </w:p>
    <w:p w14:paraId="4008890B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</w:p>
    <w:p w14:paraId="227E48BC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八、环境管理：</w:t>
      </w:r>
    </w:p>
    <w:p w14:paraId="61B910B0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掌握环境管理的概念和重要性、环境影响评价的方法和程序；了解环境管理体系的建立和认证；熟悉环境监测和数据分析的方法、环境教育和公众参与在环境管理中的作用。</w:t>
      </w:r>
    </w:p>
    <w:p w14:paraId="13C21937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</w:p>
    <w:p w14:paraId="184E0E54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九、环境科学技术与方法：</w:t>
      </w:r>
    </w:p>
    <w:p w14:paraId="05885A9A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了解环境监测的特点、遥感技术在环境监测中的应用；熟悉环境评价的不同类型；理解环境质量评估的方法；熟悉环境规划的作用和意义，包括城市规划、土地利用规划和生态保护规划等方面。</w:t>
      </w:r>
    </w:p>
    <w:p w14:paraId="5B086E41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</w:p>
    <w:p w14:paraId="6D7AA92C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十、全球环境变化与可持续发展：</w:t>
      </w:r>
    </w:p>
    <w:p w14:paraId="15B8FCF7" w14:textId="77777777" w:rsidR="00A52F10" w:rsidRDefault="00A52F10" w:rsidP="00A52F10">
      <w:pPr>
        <w:widowControl/>
        <w:spacing w:line="360" w:lineRule="auto"/>
        <w:jc w:val="left"/>
        <w:rPr>
          <w:rFonts w:ascii="Calibri" w:hAnsi="Calibri"/>
          <w:szCs w:val="32"/>
        </w:rPr>
      </w:pPr>
      <w:r>
        <w:rPr>
          <w:rFonts w:ascii="Calibri" w:hAnsi="Calibri" w:hint="eastAsia"/>
          <w:szCs w:val="32"/>
        </w:rPr>
        <w:t>掌握温室效应的成因与应对温室效应加剧趋势的措施；了解臭氧层破坏的原因、海洋污染的来源及保护海洋环境的方法；熟悉酸雨的形成过程和危害；理解并掌握可持续发展的概念和内涵。</w:t>
      </w:r>
    </w:p>
    <w:p w14:paraId="22CCE3E7" w14:textId="663A3ABA" w:rsidR="004F749B" w:rsidRDefault="004F749B"/>
    <w:p w14:paraId="62EBD8F8" w14:textId="0CEF9569" w:rsidR="00563653" w:rsidRDefault="00563653"/>
    <w:p w14:paraId="5E43A586" w14:textId="77777777" w:rsidR="00563653" w:rsidRPr="00C20F48" w:rsidRDefault="00563653"/>
    <w:sectPr w:rsidR="00563653" w:rsidRPr="00C20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AE42" w14:textId="77777777" w:rsidR="00C335B7" w:rsidRDefault="00C335B7" w:rsidP="00C20F48">
      <w:r>
        <w:separator/>
      </w:r>
    </w:p>
  </w:endnote>
  <w:endnote w:type="continuationSeparator" w:id="0">
    <w:p w14:paraId="11F2273D" w14:textId="77777777" w:rsidR="00C335B7" w:rsidRDefault="00C335B7" w:rsidP="00C2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E6754" w14:textId="77777777" w:rsidR="00C335B7" w:rsidRDefault="00C335B7" w:rsidP="00C20F48">
      <w:r>
        <w:separator/>
      </w:r>
    </w:p>
  </w:footnote>
  <w:footnote w:type="continuationSeparator" w:id="0">
    <w:p w14:paraId="0E6523EB" w14:textId="77777777" w:rsidR="00C335B7" w:rsidRDefault="00C335B7" w:rsidP="00C20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9B"/>
    <w:rsid w:val="00010BFF"/>
    <w:rsid w:val="002932A4"/>
    <w:rsid w:val="002B4760"/>
    <w:rsid w:val="003059B0"/>
    <w:rsid w:val="003C0B27"/>
    <w:rsid w:val="004F749B"/>
    <w:rsid w:val="00563653"/>
    <w:rsid w:val="00827F59"/>
    <w:rsid w:val="008606AF"/>
    <w:rsid w:val="009204DD"/>
    <w:rsid w:val="009320EA"/>
    <w:rsid w:val="00A52F10"/>
    <w:rsid w:val="00AC098D"/>
    <w:rsid w:val="00C13EEC"/>
    <w:rsid w:val="00C17549"/>
    <w:rsid w:val="00C20F48"/>
    <w:rsid w:val="00C3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FC6B"/>
  <w15:chartTrackingRefBased/>
  <w15:docId w15:val="{8A9DC681-8319-4405-BD44-B851720A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F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52F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2"/>
    <w:basedOn w:val="a"/>
    <w:link w:val="20"/>
    <w:qFormat/>
    <w:rsid w:val="00563653"/>
    <w:rPr>
      <w:rFonts w:ascii="宋体"/>
      <w:sz w:val="24"/>
      <w:szCs w:val="20"/>
    </w:rPr>
  </w:style>
  <w:style w:type="character" w:customStyle="1" w:styleId="20">
    <w:name w:val="正文文本 2 字符"/>
    <w:basedOn w:val="a0"/>
    <w:link w:val="2"/>
    <w:qFormat/>
    <w:rsid w:val="00563653"/>
    <w:rPr>
      <w:rFonts w:ascii="宋体" w:eastAsia="宋体" w:hAnsi="Times New Roman" w:cs="Times New Roman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C20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0F4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0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0F48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 Indent"/>
    <w:basedOn w:val="a"/>
    <w:link w:val="a9"/>
    <w:rsid w:val="003059B0"/>
    <w:pPr>
      <w:spacing w:after="120"/>
      <w:ind w:leftChars="200" w:left="420"/>
    </w:pPr>
  </w:style>
  <w:style w:type="character" w:customStyle="1" w:styleId="a9">
    <w:name w:val="正文文本缩进 字符"/>
    <w:basedOn w:val="a0"/>
    <w:link w:val="a8"/>
    <w:rsid w:val="003059B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132</Words>
  <Characters>757</Characters>
  <Application>Microsoft Office Word</Application>
  <DocSecurity>0</DocSecurity>
  <Lines>6</Lines>
  <Paragraphs>1</Paragraphs>
  <ScaleCrop>false</ScaleCrop>
  <Company>上海理工大学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Beijia</dc:creator>
  <cp:keywords/>
  <dc:description/>
  <cp:lastModifiedBy>Beijia</cp:lastModifiedBy>
  <cp:revision>11</cp:revision>
  <dcterms:created xsi:type="dcterms:W3CDTF">2023-06-23T15:08:00Z</dcterms:created>
  <dcterms:modified xsi:type="dcterms:W3CDTF">2023-06-25T03:17:00Z</dcterms:modified>
</cp:coreProperties>
</file>